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B3843" w14:textId="77777777" w:rsidR="00375278" w:rsidRPr="00FB585E" w:rsidRDefault="00375278" w:rsidP="00375278">
      <w:pPr>
        <w:spacing w:line="288" w:lineRule="auto"/>
        <w:rPr>
          <w:rFonts w:eastAsiaTheme="minorHAnsi" w:cs="Arial"/>
          <w:b/>
          <w:caps/>
          <w:sz w:val="21"/>
          <w:szCs w:val="21"/>
        </w:rPr>
      </w:pPr>
      <w:r>
        <w:rPr>
          <w:b/>
          <w:caps/>
          <w:sz w:val="21"/>
          <w:szCs w:val="21"/>
        </w:rPr>
        <w:t xml:space="preserve">Reference report for publication </w:t>
      </w:r>
    </w:p>
    <w:p w14:paraId="115A1CB7" w14:textId="77777777" w:rsidR="00F65CB5" w:rsidRPr="00FB585E" w:rsidRDefault="00F65CB5" w:rsidP="00A27DCD">
      <w:pPr>
        <w:spacing w:line="312" w:lineRule="auto"/>
        <w:jc w:val="both"/>
        <w:rPr>
          <w:rFonts w:cs="Arial"/>
          <w:b/>
          <w:sz w:val="18"/>
          <w:szCs w:val="18"/>
        </w:rPr>
      </w:pPr>
    </w:p>
    <w:p w14:paraId="490C4433" w14:textId="77777777" w:rsidR="00A27DCD" w:rsidRDefault="00A27DCD" w:rsidP="00A27DCD">
      <w:pPr>
        <w:spacing w:line="312" w:lineRule="auto"/>
        <w:jc w:val="both"/>
        <w:rPr>
          <w:rFonts w:cs="Arial"/>
          <w:b/>
          <w:sz w:val="21"/>
          <w:szCs w:val="21"/>
        </w:rPr>
      </w:pPr>
      <w:r>
        <w:rPr>
          <w:b/>
          <w:sz w:val="21"/>
          <w:szCs w:val="21"/>
        </w:rPr>
        <w:t>From the Orient Express to the “</w:t>
      </w:r>
      <w:proofErr w:type="spellStart"/>
      <w:r>
        <w:rPr>
          <w:b/>
          <w:sz w:val="21"/>
          <w:szCs w:val="21"/>
        </w:rPr>
        <w:t>Wolkenspange</w:t>
      </w:r>
      <w:proofErr w:type="spellEnd"/>
      <w:r>
        <w:rPr>
          <w:b/>
          <w:sz w:val="21"/>
          <w:szCs w:val="21"/>
        </w:rPr>
        <w:t>” building</w:t>
      </w:r>
    </w:p>
    <w:p w14:paraId="76A1450F" w14:textId="77777777" w:rsidR="00A27DCD" w:rsidRDefault="00B27FD6" w:rsidP="00A27DCD">
      <w:pPr>
        <w:tabs>
          <w:tab w:val="left" w:pos="7375"/>
        </w:tabs>
        <w:spacing w:line="312" w:lineRule="auto"/>
        <w:jc w:val="both"/>
        <w:rPr>
          <w:rFonts w:cs="Arial"/>
          <w:b/>
          <w:sz w:val="21"/>
          <w:szCs w:val="21"/>
        </w:rPr>
      </w:pPr>
      <w:r>
        <w:rPr>
          <w:b/>
          <w:sz w:val="21"/>
          <w:szCs w:val="21"/>
        </w:rPr>
        <w:t>GEZE door comfort with style in the modernised Vienna West Station</w:t>
      </w:r>
    </w:p>
    <w:p w14:paraId="23E34198" w14:textId="77777777" w:rsidR="00A27DCD" w:rsidRDefault="00A27DCD" w:rsidP="00A27DCD">
      <w:pPr>
        <w:tabs>
          <w:tab w:val="left" w:pos="7375"/>
        </w:tabs>
        <w:spacing w:line="312" w:lineRule="auto"/>
        <w:jc w:val="both"/>
        <w:rPr>
          <w:rFonts w:cs="Arial"/>
          <w:b/>
          <w:sz w:val="21"/>
          <w:szCs w:val="21"/>
        </w:rPr>
      </w:pPr>
    </w:p>
    <w:p w14:paraId="6058227C" w14:textId="1D1A1557" w:rsidR="00375278" w:rsidRPr="00375278" w:rsidRDefault="002E6F46" w:rsidP="00375278">
      <w:pPr>
        <w:spacing w:line="288" w:lineRule="auto"/>
        <w:jc w:val="right"/>
        <w:rPr>
          <w:rFonts w:eastAsiaTheme="minorHAnsi" w:cs="Arial"/>
          <w:sz w:val="18"/>
          <w:szCs w:val="18"/>
        </w:rPr>
      </w:pPr>
      <w:proofErr w:type="spellStart"/>
      <w:r>
        <w:rPr>
          <w:sz w:val="18"/>
          <w:szCs w:val="18"/>
        </w:rPr>
        <w:t>Leonberg</w:t>
      </w:r>
      <w:proofErr w:type="spellEnd"/>
      <w:r>
        <w:rPr>
          <w:sz w:val="18"/>
          <w:szCs w:val="18"/>
        </w:rPr>
        <w:t>, 18</w:t>
      </w:r>
      <w:r w:rsidR="00375278">
        <w:rPr>
          <w:sz w:val="18"/>
          <w:szCs w:val="18"/>
        </w:rPr>
        <w:t xml:space="preserve"> June 2018</w:t>
      </w:r>
    </w:p>
    <w:p w14:paraId="302FC6B7" w14:textId="77777777" w:rsidR="00A035A4" w:rsidRDefault="00FB585E" w:rsidP="00D70150">
      <w:pPr>
        <w:rPr>
          <w:rFonts w:cs="Arial"/>
          <w:b/>
          <w:sz w:val="22"/>
          <w:szCs w:val="22"/>
        </w:rPr>
      </w:pPr>
      <w:r>
        <w:rPr>
          <w:b/>
          <w:noProof/>
          <w:sz w:val="22"/>
          <w:szCs w:val="22"/>
          <w:lang w:val="de-DE" w:eastAsia="de-DE"/>
        </w:rPr>
        <w:drawing>
          <wp:anchor distT="0" distB="0" distL="114300" distR="114300" simplePos="0" relativeHeight="251677696" behindDoc="0" locked="0" layoutInCell="1" allowOverlap="1" wp14:anchorId="720781AB" wp14:editId="250662CD">
            <wp:simplePos x="0" y="0"/>
            <wp:positionH relativeFrom="column">
              <wp:posOffset>3061335</wp:posOffset>
            </wp:positionH>
            <wp:positionV relativeFrom="page">
              <wp:posOffset>2524760</wp:posOffset>
            </wp:positionV>
            <wp:extent cx="3235960" cy="2159635"/>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bahnhof_Wien_Gesamtansicht-außen_866691_mini-he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5960" cy="2159635"/>
                    </a:xfrm>
                    <a:prstGeom prst="rect">
                      <a:avLst/>
                    </a:prstGeom>
                  </pic:spPr>
                </pic:pic>
              </a:graphicData>
            </a:graphic>
            <wp14:sizeRelH relativeFrom="page">
              <wp14:pctWidth>0</wp14:pctWidth>
            </wp14:sizeRelH>
            <wp14:sizeRelV relativeFrom="page">
              <wp14:pctHeight>0</wp14:pctHeight>
            </wp14:sizeRelV>
          </wp:anchor>
        </w:drawing>
      </w:r>
      <w:r>
        <w:rPr>
          <w:b/>
          <w:noProof/>
          <w:sz w:val="22"/>
          <w:szCs w:val="22"/>
          <w:lang w:val="de-DE" w:eastAsia="de-DE"/>
        </w:rPr>
        <w:drawing>
          <wp:anchor distT="0" distB="0" distL="114300" distR="114300" simplePos="0" relativeHeight="251684864" behindDoc="0" locked="0" layoutInCell="1" allowOverlap="1" wp14:anchorId="010918AF" wp14:editId="5504AC9E">
            <wp:simplePos x="0" y="0"/>
            <wp:positionH relativeFrom="column">
              <wp:posOffset>-298582</wp:posOffset>
            </wp:positionH>
            <wp:positionV relativeFrom="page">
              <wp:posOffset>2526030</wp:posOffset>
            </wp:positionV>
            <wp:extent cx="3228975" cy="2159635"/>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bahnhof Wien_Wolkenspange_min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28975" cy="2159635"/>
                    </a:xfrm>
                    <a:prstGeom prst="rect">
                      <a:avLst/>
                    </a:prstGeom>
                  </pic:spPr>
                </pic:pic>
              </a:graphicData>
            </a:graphic>
            <wp14:sizeRelH relativeFrom="page">
              <wp14:pctWidth>0</wp14:pctWidth>
            </wp14:sizeRelH>
            <wp14:sizeRelV relativeFrom="page">
              <wp14:pctHeight>0</wp14:pctHeight>
            </wp14:sizeRelV>
          </wp:anchor>
        </w:drawing>
      </w:r>
    </w:p>
    <w:p w14:paraId="33E721E3" w14:textId="77777777" w:rsidR="0060792E" w:rsidRDefault="0060792E" w:rsidP="00D70150">
      <w:pPr>
        <w:rPr>
          <w:rFonts w:cs="Arial"/>
          <w:b/>
          <w:sz w:val="22"/>
          <w:szCs w:val="22"/>
        </w:rPr>
      </w:pPr>
    </w:p>
    <w:p w14:paraId="450BDF46" w14:textId="77777777" w:rsidR="00A27DCD" w:rsidRDefault="00A27DCD" w:rsidP="00D70150">
      <w:pPr>
        <w:rPr>
          <w:rFonts w:cs="Arial"/>
          <w:b/>
          <w:sz w:val="22"/>
          <w:szCs w:val="22"/>
        </w:rPr>
      </w:pPr>
    </w:p>
    <w:p w14:paraId="73816A27" w14:textId="77777777" w:rsidR="00A27DCD" w:rsidRDefault="00A27DCD" w:rsidP="00D70150">
      <w:pPr>
        <w:rPr>
          <w:rFonts w:cs="Arial"/>
          <w:b/>
          <w:sz w:val="22"/>
          <w:szCs w:val="22"/>
        </w:rPr>
      </w:pPr>
    </w:p>
    <w:p w14:paraId="46D23F52" w14:textId="77777777" w:rsidR="00FB585E" w:rsidRDefault="00FB585E" w:rsidP="00D70150">
      <w:pPr>
        <w:rPr>
          <w:rFonts w:cs="Arial"/>
          <w:b/>
          <w:sz w:val="22"/>
          <w:szCs w:val="22"/>
        </w:rPr>
      </w:pPr>
    </w:p>
    <w:p w14:paraId="0AD40F06" w14:textId="77777777" w:rsidR="00FB585E" w:rsidRDefault="00FB585E" w:rsidP="00D70150">
      <w:pPr>
        <w:rPr>
          <w:rFonts w:cs="Arial"/>
          <w:b/>
          <w:sz w:val="22"/>
          <w:szCs w:val="22"/>
        </w:rPr>
      </w:pPr>
    </w:p>
    <w:p w14:paraId="045111AE" w14:textId="77777777" w:rsidR="00FB585E" w:rsidRDefault="00FB585E" w:rsidP="00D70150">
      <w:pPr>
        <w:rPr>
          <w:rFonts w:cs="Arial"/>
          <w:b/>
          <w:sz w:val="22"/>
          <w:szCs w:val="22"/>
        </w:rPr>
      </w:pPr>
    </w:p>
    <w:p w14:paraId="351FF20A" w14:textId="77777777" w:rsidR="00FB585E" w:rsidRDefault="00FB585E" w:rsidP="00D70150">
      <w:pPr>
        <w:rPr>
          <w:rFonts w:cs="Arial"/>
          <w:b/>
          <w:sz w:val="22"/>
          <w:szCs w:val="22"/>
        </w:rPr>
      </w:pPr>
    </w:p>
    <w:p w14:paraId="25953B75" w14:textId="77777777" w:rsidR="00FB585E" w:rsidRDefault="00FB585E" w:rsidP="00D70150">
      <w:pPr>
        <w:rPr>
          <w:rFonts w:cs="Arial"/>
          <w:b/>
          <w:sz w:val="22"/>
          <w:szCs w:val="22"/>
        </w:rPr>
      </w:pPr>
    </w:p>
    <w:p w14:paraId="6916B877" w14:textId="77777777" w:rsidR="00FB585E" w:rsidRDefault="00FB585E" w:rsidP="00D70150">
      <w:pPr>
        <w:rPr>
          <w:rFonts w:cs="Arial"/>
          <w:b/>
          <w:sz w:val="22"/>
          <w:szCs w:val="22"/>
        </w:rPr>
      </w:pPr>
    </w:p>
    <w:p w14:paraId="27AF9994" w14:textId="77777777" w:rsidR="00FB585E" w:rsidRDefault="00FB585E" w:rsidP="00D70150">
      <w:pPr>
        <w:rPr>
          <w:rFonts w:cs="Arial"/>
          <w:b/>
          <w:sz w:val="22"/>
          <w:szCs w:val="22"/>
        </w:rPr>
      </w:pPr>
    </w:p>
    <w:p w14:paraId="16A38F45" w14:textId="77777777" w:rsidR="00FB585E" w:rsidRDefault="00FB585E" w:rsidP="00D70150">
      <w:pPr>
        <w:rPr>
          <w:rFonts w:cs="Arial"/>
          <w:b/>
          <w:sz w:val="22"/>
          <w:szCs w:val="22"/>
        </w:rPr>
      </w:pPr>
    </w:p>
    <w:p w14:paraId="1BBC0F01" w14:textId="77777777" w:rsidR="00FB585E" w:rsidRDefault="00FB585E" w:rsidP="00D70150">
      <w:pPr>
        <w:rPr>
          <w:rFonts w:cs="Arial"/>
          <w:b/>
          <w:sz w:val="22"/>
          <w:szCs w:val="22"/>
        </w:rPr>
      </w:pPr>
    </w:p>
    <w:p w14:paraId="1898510A" w14:textId="77777777" w:rsidR="00FB585E" w:rsidRDefault="00FB585E" w:rsidP="00D70150">
      <w:pPr>
        <w:rPr>
          <w:rFonts w:cs="Arial"/>
          <w:b/>
          <w:sz w:val="22"/>
          <w:szCs w:val="22"/>
        </w:rPr>
      </w:pPr>
    </w:p>
    <w:p w14:paraId="26699E89" w14:textId="77777777" w:rsidR="00A27DCD" w:rsidRDefault="00A27DCD" w:rsidP="00D70150">
      <w:pPr>
        <w:rPr>
          <w:rFonts w:cs="Arial"/>
          <w:b/>
          <w:sz w:val="22"/>
          <w:szCs w:val="22"/>
        </w:rPr>
      </w:pPr>
    </w:p>
    <w:p w14:paraId="3CF3C68F" w14:textId="77777777" w:rsidR="00A27DCD" w:rsidRPr="00641181" w:rsidRDefault="00A27DCD" w:rsidP="00A27DCD">
      <w:pPr>
        <w:spacing w:line="312" w:lineRule="auto"/>
        <w:rPr>
          <w:rFonts w:cs="Arial"/>
          <w:sz w:val="17"/>
          <w:szCs w:val="17"/>
        </w:rPr>
      </w:pPr>
      <w:r>
        <w:rPr>
          <w:sz w:val="17"/>
          <w:szCs w:val="17"/>
        </w:rPr>
        <w:t>Picture credit: Shutterstock</w:t>
      </w:r>
      <w:r>
        <w:rPr>
          <w:sz w:val="17"/>
          <w:szCs w:val="17"/>
        </w:rPr>
        <w:tab/>
      </w:r>
      <w:r>
        <w:rPr>
          <w:sz w:val="17"/>
          <w:szCs w:val="17"/>
        </w:rPr>
        <w:tab/>
      </w:r>
      <w:r>
        <w:rPr>
          <w:sz w:val="17"/>
          <w:szCs w:val="17"/>
        </w:rPr>
        <w:tab/>
      </w:r>
      <w:r>
        <w:rPr>
          <w:sz w:val="17"/>
          <w:szCs w:val="17"/>
        </w:rPr>
        <w:tab/>
      </w:r>
      <w:r>
        <w:rPr>
          <w:sz w:val="17"/>
          <w:szCs w:val="17"/>
        </w:rPr>
        <w:tab/>
      </w:r>
      <w:r>
        <w:rPr>
          <w:sz w:val="17"/>
          <w:szCs w:val="17"/>
        </w:rPr>
        <w:tab/>
        <w:t xml:space="preserve">Photo: Sigrid </w:t>
      </w:r>
      <w:proofErr w:type="spellStart"/>
      <w:r>
        <w:rPr>
          <w:sz w:val="17"/>
          <w:szCs w:val="17"/>
        </w:rPr>
        <w:t>Rauchdobler</w:t>
      </w:r>
      <w:proofErr w:type="spellEnd"/>
      <w:r>
        <w:rPr>
          <w:sz w:val="17"/>
          <w:szCs w:val="17"/>
        </w:rPr>
        <w:t xml:space="preserve"> for GEZE GmbH</w:t>
      </w:r>
    </w:p>
    <w:p w14:paraId="6F153F27" w14:textId="77777777" w:rsidR="002D45C0" w:rsidRDefault="00B27FD6" w:rsidP="00D70150">
      <w:pPr>
        <w:rPr>
          <w:rFonts w:cs="Arial"/>
          <w:b/>
          <w:sz w:val="22"/>
          <w:szCs w:val="22"/>
        </w:rPr>
      </w:pPr>
      <w:r>
        <w:rPr>
          <w:noProof/>
          <w:sz w:val="21"/>
          <w:szCs w:val="21"/>
          <w:lang w:val="de-DE" w:eastAsia="de-DE"/>
        </w:rPr>
        <mc:AlternateContent>
          <mc:Choice Requires="wps">
            <w:drawing>
              <wp:anchor distT="0" distB="0" distL="114300" distR="114300" simplePos="0" relativeHeight="251683840" behindDoc="0" locked="0" layoutInCell="1" allowOverlap="1" wp14:anchorId="2F5F0856" wp14:editId="6BCF8F80">
                <wp:simplePos x="0" y="0"/>
                <wp:positionH relativeFrom="column">
                  <wp:posOffset>3059990</wp:posOffset>
                </wp:positionH>
                <wp:positionV relativeFrom="paragraph">
                  <wp:posOffset>146372</wp:posOffset>
                </wp:positionV>
                <wp:extent cx="3146515" cy="1341911"/>
                <wp:effectExtent l="0" t="0" r="15875" b="10795"/>
                <wp:wrapNone/>
                <wp:docPr id="12" name="Textfeld 12"/>
                <wp:cNvGraphicFramePr/>
                <a:graphic xmlns:a="http://schemas.openxmlformats.org/drawingml/2006/main">
                  <a:graphicData uri="http://schemas.microsoft.com/office/word/2010/wordprocessingShape">
                    <wps:wsp>
                      <wps:cNvSpPr txBox="1"/>
                      <wps:spPr>
                        <a:xfrm>
                          <a:off x="0" y="0"/>
                          <a:ext cx="3146515" cy="1341911"/>
                        </a:xfrm>
                        <a:prstGeom prst="rect">
                          <a:avLst/>
                        </a:prstGeom>
                        <a:solidFill>
                          <a:sysClr val="window" lastClr="FFFFFF"/>
                        </a:solidFill>
                        <a:ln w="6350">
                          <a:solidFill>
                            <a:prstClr val="black"/>
                          </a:solidFill>
                        </a:ln>
                        <a:effectLst/>
                      </wps:spPr>
                      <wps:txbx>
                        <w:txbxContent>
                          <w:p w14:paraId="3384BE92" w14:textId="77777777" w:rsidR="00FB2562" w:rsidRPr="00FC731D" w:rsidRDefault="00FB2562" w:rsidP="00A27DCD">
                            <w:pPr>
                              <w:rPr>
                                <w:rFonts w:cs="Arial"/>
                                <w:b/>
                                <w:sz w:val="18"/>
                                <w:szCs w:val="18"/>
                              </w:rPr>
                            </w:pPr>
                            <w:r>
                              <w:rPr>
                                <w:b/>
                                <w:sz w:val="18"/>
                                <w:szCs w:val="18"/>
                              </w:rPr>
                              <w:t>Automatic sliding and swing door systems:</w:t>
                            </w:r>
                          </w:p>
                          <w:p w14:paraId="068FBC89" w14:textId="77777777" w:rsidR="00FB585E" w:rsidRDefault="00FB2562" w:rsidP="00A27DCD">
                            <w:pPr>
                              <w:rPr>
                                <w:rFonts w:cs="Arial"/>
                                <w:sz w:val="18"/>
                                <w:szCs w:val="18"/>
                              </w:rPr>
                            </w:pPr>
                            <w:r>
                              <w:rPr>
                                <w:sz w:val="18"/>
                                <w:szCs w:val="18"/>
                              </w:rPr>
                              <w:t>Ease of access and safety for passengers</w:t>
                            </w:r>
                            <w:proofErr w:type="gramStart"/>
                            <w:r>
                              <w:rPr>
                                <w:sz w:val="18"/>
                                <w:szCs w:val="18"/>
                              </w:rPr>
                              <w:t>,</w:t>
                            </w:r>
                            <w:proofErr w:type="gramEnd"/>
                            <w:r>
                              <w:rPr>
                                <w:sz w:val="18"/>
                                <w:szCs w:val="18"/>
                              </w:rPr>
                              <w:br/>
                              <w:t>reliability for large crowds of people,</w:t>
                            </w:r>
                            <w:r>
                              <w:rPr>
                                <w:sz w:val="18"/>
                                <w:szCs w:val="18"/>
                              </w:rPr>
                              <w:br/>
                              <w:t>can be integrated into the building management system</w:t>
                            </w:r>
                          </w:p>
                          <w:p w14:paraId="534090E9" w14:textId="77777777" w:rsidR="00FB585E" w:rsidRPr="00FB585E" w:rsidRDefault="00FB585E" w:rsidP="00A27DCD">
                            <w:pPr>
                              <w:rPr>
                                <w:rFonts w:cs="Arial"/>
                                <w:sz w:val="10"/>
                                <w:szCs w:val="10"/>
                              </w:rPr>
                            </w:pPr>
                          </w:p>
                          <w:p w14:paraId="6F041CDF" w14:textId="77777777" w:rsidR="00FB2562" w:rsidRPr="00FC731D" w:rsidRDefault="00FB2562" w:rsidP="00A27DCD">
                            <w:pPr>
                              <w:rPr>
                                <w:rFonts w:cs="Arial"/>
                                <w:b/>
                                <w:sz w:val="18"/>
                                <w:szCs w:val="18"/>
                              </w:rPr>
                            </w:pPr>
                            <w:r>
                              <w:rPr>
                                <w:b/>
                                <w:sz w:val="18"/>
                                <w:szCs w:val="18"/>
                              </w:rPr>
                              <w:t>Manual sliding wall systems (MSW):</w:t>
                            </w:r>
                          </w:p>
                          <w:p w14:paraId="0BD49C3D" w14:textId="77777777" w:rsidR="00FB2562" w:rsidRDefault="00FB2562" w:rsidP="00A27DCD">
                            <w:pPr>
                              <w:rPr>
                                <w:rFonts w:eastAsiaTheme="minorHAnsi" w:cs="Arial"/>
                                <w:sz w:val="18"/>
                                <w:szCs w:val="18"/>
                              </w:rPr>
                            </w:pPr>
                            <w:r>
                              <w:rPr>
                                <w:sz w:val="18"/>
                                <w:szCs w:val="18"/>
                              </w:rPr>
                              <w:t>Inviting open shopping environment</w:t>
                            </w:r>
                          </w:p>
                          <w:p w14:paraId="767A8222" w14:textId="77777777" w:rsidR="00B27FD6" w:rsidRPr="00FB585E" w:rsidRDefault="00B27FD6" w:rsidP="00B27FD6">
                            <w:pPr>
                              <w:rPr>
                                <w:rFonts w:cs="Arial"/>
                                <w:sz w:val="10"/>
                                <w:szCs w:val="10"/>
                              </w:rPr>
                            </w:pPr>
                          </w:p>
                          <w:p w14:paraId="54DF5879" w14:textId="7C505FDC" w:rsidR="00FB2562" w:rsidRPr="00FC731D" w:rsidRDefault="00D92819" w:rsidP="00A27DCD">
                            <w:pPr>
                              <w:rPr>
                                <w:rFonts w:cs="Arial"/>
                                <w:b/>
                                <w:sz w:val="18"/>
                                <w:szCs w:val="18"/>
                              </w:rPr>
                            </w:pPr>
                            <w:r>
                              <w:rPr>
                                <w:b/>
                                <w:sz w:val="18"/>
                                <w:szCs w:val="18"/>
                              </w:rPr>
                              <w:t xml:space="preserve">Various </w:t>
                            </w:r>
                            <w:r w:rsidR="00D57B04">
                              <w:rPr>
                                <w:b/>
                                <w:sz w:val="18"/>
                                <w:szCs w:val="18"/>
                              </w:rPr>
                              <w:t>door closer systems on manual doors:</w:t>
                            </w:r>
                          </w:p>
                          <w:p w14:paraId="1751F932" w14:textId="77777777" w:rsidR="00FB2562" w:rsidRPr="00FC731D" w:rsidRDefault="00FB2562" w:rsidP="00A27DCD">
                            <w:pPr>
                              <w:rPr>
                                <w:rFonts w:cs="Arial"/>
                                <w:sz w:val="18"/>
                                <w:szCs w:val="18"/>
                              </w:rPr>
                            </w:pPr>
                            <w:r>
                              <w:rPr>
                                <w:sz w:val="18"/>
                                <w:szCs w:val="18"/>
                              </w:rPr>
                              <w:t>Essential for preventive fire protection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6" type="#_x0000_t202" style="position:absolute;margin-left:240.95pt;margin-top:11.55pt;width:247.75pt;height:10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" fillcolor="window" strokeweight=".5pt">
                <v:textbox>
                  <w:txbxContent>
                    <w:p w14:paraId="3384BE92" w14:textId="77777777" w:rsidR="00FB2562" w:rsidRPr="00FC731D" w:rsidRDefault="00FB2562" w:rsidP="00A27DCD">
                      <w:pPr>
                        <w:rPr>
                          <w:rFonts w:cs="Arial"/>
                          <w:b/>
                          <w:sz w:val="18"/>
                          <w:szCs w:val="18"/>
                        </w:rPr>
                      </w:pPr>
                      <w:r>
                        <w:rPr>
                          <w:b/>
                          <w:sz w:val="18"/>
                          <w:szCs w:val="18"/>
                        </w:rPr>
                        <w:t>Automatic sliding and swing door systems:</w:t>
                      </w:r>
                    </w:p>
                    <w:p w14:paraId="068FBC89" w14:textId="77777777" w:rsidR="00FB585E" w:rsidRDefault="00FB2562" w:rsidP="00A27DCD">
                      <w:pPr>
                        <w:rPr>
                          <w:rFonts w:cs="Arial"/>
                          <w:sz w:val="18"/>
                          <w:szCs w:val="18"/>
                        </w:rPr>
                      </w:pPr>
                      <w:r>
                        <w:rPr>
                          <w:sz w:val="18"/>
                          <w:szCs w:val="18"/>
                        </w:rPr>
                        <w:t>Ease of access and safety for passengers,</w:t>
                      </w:r>
                      <w:r>
                        <w:rPr>
                          <w:sz w:val="18"/>
                          <w:szCs w:val="18"/>
                        </w:rPr>
                        <w:br/>
                        <w:t>reliability for large crowds of people,</w:t>
                      </w:r>
                      <w:r>
                        <w:rPr>
                          <w:sz w:val="18"/>
                          <w:szCs w:val="18"/>
                        </w:rPr>
                        <w:br/>
                        <w:t>can be integrated into the building management system</w:t>
                      </w:r>
                    </w:p>
                    <w:p w14:paraId="534090E9" w14:textId="77777777" w:rsidR="00FB585E" w:rsidRPr="00FB585E" w:rsidRDefault="00FB585E" w:rsidP="00A27DCD">
                      <w:pPr>
                        <w:rPr>
                          <w:rFonts w:cs="Arial"/>
                          <w:sz w:val="10"/>
                          <w:szCs w:val="10"/>
                        </w:rPr>
                      </w:pPr>
                    </w:p>
                    <w:p w14:paraId="6F041CDF" w14:textId="77777777" w:rsidR="00FB2562" w:rsidRPr="00FC731D" w:rsidRDefault="00FB2562" w:rsidP="00A27DCD">
                      <w:pPr>
                        <w:rPr>
                          <w:rFonts w:cs="Arial"/>
                          <w:b/>
                          <w:sz w:val="18"/>
                          <w:szCs w:val="18"/>
                        </w:rPr>
                      </w:pPr>
                      <w:r>
                        <w:rPr>
                          <w:b/>
                          <w:sz w:val="18"/>
                          <w:szCs w:val="18"/>
                        </w:rPr>
                        <w:t>Manual sliding wall systems (MSW):</w:t>
                      </w:r>
                    </w:p>
                    <w:p w14:paraId="0BD49C3D" w14:textId="77777777" w:rsidR="00FB2562" w:rsidRDefault="00FB2562" w:rsidP="00A27DCD">
                      <w:pPr>
                        <w:rPr>
                          <w:rFonts w:eastAsiaTheme="minorHAnsi" w:cs="Arial"/>
                          <w:sz w:val="18"/>
                          <w:szCs w:val="18"/>
                        </w:rPr>
                      </w:pPr>
                      <w:r>
                        <w:rPr>
                          <w:sz w:val="18"/>
                          <w:szCs w:val="18"/>
                        </w:rPr>
                        <w:t>Inviting open shopping environment</w:t>
                      </w:r>
                    </w:p>
                    <w:p w14:paraId="767A8222" w14:textId="77777777" w:rsidR="00B27FD6" w:rsidRPr="00FB585E" w:rsidRDefault="00B27FD6" w:rsidP="00B27FD6">
                      <w:pPr>
                        <w:rPr>
                          <w:rFonts w:cs="Arial"/>
                          <w:sz w:val="10"/>
                          <w:szCs w:val="10"/>
                        </w:rPr>
                      </w:pPr>
                    </w:p>
                    <w:p w14:paraId="54DF5879" w14:textId="7C505FDC" w:rsidR="00FB2562" w:rsidRPr="00FC731D" w:rsidRDefault="00D92819" w:rsidP="00A27DCD">
                      <w:pPr>
                        <w:rPr>
                          <w:rFonts w:cs="Arial"/>
                          <w:b/>
                          <w:sz w:val="18"/>
                          <w:szCs w:val="18"/>
                        </w:rPr>
                      </w:pPr>
                      <w:r>
                        <w:rPr>
                          <w:b/>
                          <w:sz w:val="18"/>
                          <w:szCs w:val="18"/>
                        </w:rPr>
                        <w:t>Various</w:t>
                      </w:r>
                      <w:r>
                        <w:rPr>
                          <w:b/>
                          <w:sz w:val="18"/>
                          <w:szCs w:val="18"/>
                        </w:rPr>
                        <w:t xml:space="preserve"> </w:t>
                      </w:r>
                      <w:r w:rsidR="00D57B04">
                        <w:rPr>
                          <w:b/>
                          <w:sz w:val="18"/>
                          <w:szCs w:val="18"/>
                        </w:rPr>
                        <w:t>door closer systems on manual doors:</w:t>
                      </w:r>
                    </w:p>
                    <w:p w14:paraId="1751F932" w14:textId="77777777" w:rsidR="00FB2562" w:rsidRPr="00FC731D" w:rsidRDefault="00FB2562" w:rsidP="00A27DCD">
                      <w:pPr>
                        <w:rPr>
                          <w:rFonts w:cs="Arial"/>
                          <w:sz w:val="18"/>
                          <w:szCs w:val="18"/>
                        </w:rPr>
                      </w:pPr>
                      <w:r>
                        <w:rPr>
                          <w:sz w:val="18"/>
                          <w:szCs w:val="18"/>
                        </w:rPr>
                        <w:t>Essential for preventive fire protection</w:t>
                      </w:r>
                    </w:p>
                  </w:txbxContent>
                </v:textbox>
              </v:shape>
            </w:pict>
          </mc:Fallback>
        </mc:AlternateContent>
      </w:r>
      <w:r>
        <w:rPr>
          <w:b/>
          <w:noProof/>
          <w:sz w:val="22"/>
          <w:szCs w:val="22"/>
          <w:lang w:val="de-DE" w:eastAsia="de-DE"/>
        </w:rPr>
        <w:drawing>
          <wp:anchor distT="0" distB="0" distL="114300" distR="114300" simplePos="0" relativeHeight="251671552" behindDoc="0" locked="0" layoutInCell="1" allowOverlap="1" wp14:anchorId="14C10D8D" wp14:editId="4D318B00">
            <wp:simplePos x="0" y="0"/>
            <wp:positionH relativeFrom="column">
              <wp:posOffset>-302895</wp:posOffset>
            </wp:positionH>
            <wp:positionV relativeFrom="page">
              <wp:posOffset>5047813</wp:posOffset>
            </wp:positionV>
            <wp:extent cx="2966085" cy="1979930"/>
            <wp:effectExtent l="0" t="0" r="5715" b="127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bahnhof_Wien_Halle innen Ganzans_866686_min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6085" cy="1979930"/>
                    </a:xfrm>
                    <a:prstGeom prst="rect">
                      <a:avLst/>
                    </a:prstGeom>
                  </pic:spPr>
                </pic:pic>
              </a:graphicData>
            </a:graphic>
            <wp14:sizeRelH relativeFrom="page">
              <wp14:pctWidth>0</wp14:pctWidth>
            </wp14:sizeRelH>
            <wp14:sizeRelV relativeFrom="page">
              <wp14:pctHeight>0</wp14:pctHeight>
            </wp14:sizeRelV>
          </wp:anchor>
        </w:drawing>
      </w:r>
    </w:p>
    <w:p w14:paraId="1D24A7E4" w14:textId="77777777" w:rsidR="002D45C0" w:rsidRDefault="002D45C0" w:rsidP="00D70150">
      <w:pPr>
        <w:rPr>
          <w:rFonts w:cs="Arial"/>
          <w:b/>
          <w:sz w:val="22"/>
          <w:szCs w:val="22"/>
        </w:rPr>
      </w:pPr>
    </w:p>
    <w:p w14:paraId="22499EE3" w14:textId="77777777" w:rsidR="002D45C0" w:rsidRDefault="002D45C0" w:rsidP="00D70150">
      <w:pPr>
        <w:rPr>
          <w:rFonts w:cs="Arial"/>
          <w:b/>
          <w:sz w:val="22"/>
          <w:szCs w:val="22"/>
        </w:rPr>
      </w:pPr>
    </w:p>
    <w:p w14:paraId="7D6121C2" w14:textId="77777777" w:rsidR="00A27DCD" w:rsidRDefault="00A27DCD" w:rsidP="00D70150">
      <w:pPr>
        <w:rPr>
          <w:rFonts w:cs="Arial"/>
          <w:b/>
          <w:sz w:val="22"/>
          <w:szCs w:val="22"/>
        </w:rPr>
      </w:pPr>
    </w:p>
    <w:p w14:paraId="125911A1" w14:textId="77777777" w:rsidR="00A27DCD" w:rsidRDefault="00A27DCD" w:rsidP="00D70150">
      <w:pPr>
        <w:rPr>
          <w:rFonts w:cs="Arial"/>
          <w:b/>
          <w:sz w:val="22"/>
          <w:szCs w:val="22"/>
        </w:rPr>
      </w:pPr>
    </w:p>
    <w:p w14:paraId="7E061497" w14:textId="77777777" w:rsidR="002D45C0" w:rsidRDefault="002D45C0" w:rsidP="00D70150">
      <w:pPr>
        <w:rPr>
          <w:rFonts w:cs="Arial"/>
          <w:b/>
          <w:sz w:val="22"/>
          <w:szCs w:val="22"/>
        </w:rPr>
      </w:pPr>
    </w:p>
    <w:p w14:paraId="4A50F385" w14:textId="77777777" w:rsidR="00FB585E" w:rsidRDefault="00FB585E" w:rsidP="00D70150">
      <w:pPr>
        <w:rPr>
          <w:rFonts w:cs="Arial"/>
          <w:b/>
          <w:sz w:val="22"/>
          <w:szCs w:val="22"/>
        </w:rPr>
      </w:pPr>
    </w:p>
    <w:p w14:paraId="1E9B092A" w14:textId="77777777" w:rsidR="00FB585E" w:rsidRDefault="00FB585E" w:rsidP="00D70150">
      <w:pPr>
        <w:rPr>
          <w:rFonts w:cs="Arial"/>
          <w:b/>
          <w:sz w:val="22"/>
          <w:szCs w:val="22"/>
        </w:rPr>
      </w:pPr>
    </w:p>
    <w:p w14:paraId="3CBB4D8D" w14:textId="77777777" w:rsidR="00FB585E" w:rsidRDefault="00FB585E" w:rsidP="00D70150">
      <w:pPr>
        <w:rPr>
          <w:rFonts w:cs="Arial"/>
          <w:b/>
          <w:sz w:val="22"/>
          <w:szCs w:val="22"/>
        </w:rPr>
      </w:pPr>
    </w:p>
    <w:p w14:paraId="789AE406" w14:textId="77777777" w:rsidR="00FB585E" w:rsidRDefault="00FB585E" w:rsidP="00D70150">
      <w:pPr>
        <w:rPr>
          <w:rFonts w:cs="Arial"/>
          <w:b/>
          <w:sz w:val="22"/>
          <w:szCs w:val="22"/>
        </w:rPr>
      </w:pPr>
    </w:p>
    <w:p w14:paraId="692AB728" w14:textId="77777777" w:rsidR="00FB585E" w:rsidRDefault="00FB585E" w:rsidP="00D70150">
      <w:pPr>
        <w:rPr>
          <w:rFonts w:cs="Arial"/>
          <w:b/>
          <w:sz w:val="22"/>
          <w:szCs w:val="22"/>
        </w:rPr>
      </w:pPr>
    </w:p>
    <w:p w14:paraId="26C178D6" w14:textId="77777777" w:rsidR="002D45C0" w:rsidRDefault="002D45C0" w:rsidP="00D70150">
      <w:pPr>
        <w:rPr>
          <w:rFonts w:cs="Arial"/>
          <w:b/>
          <w:sz w:val="22"/>
          <w:szCs w:val="22"/>
        </w:rPr>
      </w:pPr>
    </w:p>
    <w:p w14:paraId="67457485" w14:textId="77777777" w:rsidR="001330E0" w:rsidRDefault="001330E0" w:rsidP="00D70150">
      <w:pPr>
        <w:spacing w:line="312" w:lineRule="auto"/>
        <w:rPr>
          <w:rFonts w:cs="Arial"/>
          <w:sz w:val="17"/>
          <w:szCs w:val="17"/>
        </w:rPr>
      </w:pPr>
    </w:p>
    <w:p w14:paraId="6E93F6CB" w14:textId="77777777" w:rsidR="00FB585E" w:rsidRDefault="00FB585E" w:rsidP="00D70150">
      <w:pPr>
        <w:spacing w:line="312" w:lineRule="auto"/>
        <w:rPr>
          <w:rFonts w:cs="Arial"/>
          <w:sz w:val="17"/>
          <w:szCs w:val="17"/>
        </w:rPr>
      </w:pPr>
    </w:p>
    <w:p w14:paraId="3D6FB9D7" w14:textId="77777777" w:rsidR="00D70150" w:rsidRPr="003A0C4E" w:rsidRDefault="00D70150" w:rsidP="00D70150">
      <w:pPr>
        <w:spacing w:line="312" w:lineRule="auto"/>
        <w:rPr>
          <w:rFonts w:cs="Arial"/>
          <w:sz w:val="17"/>
          <w:szCs w:val="17"/>
        </w:rPr>
      </w:pPr>
      <w:r w:rsidRPr="003A0C4E">
        <w:rPr>
          <w:sz w:val="17"/>
          <w:szCs w:val="17"/>
        </w:rPr>
        <w:t xml:space="preserve">Photo: Sigrid </w:t>
      </w:r>
      <w:proofErr w:type="spellStart"/>
      <w:r w:rsidRPr="003A0C4E">
        <w:rPr>
          <w:sz w:val="17"/>
          <w:szCs w:val="17"/>
        </w:rPr>
        <w:t>Rauchdobler</w:t>
      </w:r>
      <w:proofErr w:type="spellEnd"/>
      <w:r w:rsidRPr="003A0C4E">
        <w:rPr>
          <w:sz w:val="17"/>
          <w:szCs w:val="17"/>
        </w:rPr>
        <w:t xml:space="preserve"> for GEZE GmbH</w:t>
      </w:r>
    </w:p>
    <w:p w14:paraId="02393CC2" w14:textId="77777777" w:rsidR="00013BC4" w:rsidRPr="003A0C4E" w:rsidRDefault="00013BC4" w:rsidP="00D70150">
      <w:pPr>
        <w:rPr>
          <w:rFonts w:cs="Arial"/>
          <w:sz w:val="22"/>
          <w:szCs w:val="22"/>
        </w:rPr>
      </w:pPr>
    </w:p>
    <w:p w14:paraId="68DC952C" w14:textId="615E1C7C" w:rsidR="00DB58C3" w:rsidRDefault="004327CE" w:rsidP="006B282B">
      <w:pPr>
        <w:spacing w:line="312" w:lineRule="auto"/>
        <w:jc w:val="both"/>
        <w:rPr>
          <w:rFonts w:cs="Arial"/>
          <w:sz w:val="21"/>
          <w:szCs w:val="21"/>
        </w:rPr>
      </w:pPr>
      <w:r>
        <w:rPr>
          <w:sz w:val="21"/>
          <w:szCs w:val="21"/>
        </w:rPr>
        <w:t xml:space="preserve">Since Wien </w:t>
      </w:r>
      <w:proofErr w:type="spellStart"/>
      <w:r>
        <w:rPr>
          <w:sz w:val="21"/>
          <w:szCs w:val="21"/>
        </w:rPr>
        <w:t>Westbahnhof</w:t>
      </w:r>
      <w:proofErr w:type="spellEnd"/>
      <w:r>
        <w:rPr>
          <w:sz w:val="21"/>
          <w:szCs w:val="21"/>
        </w:rPr>
        <w:t xml:space="preserve"> (Vienna West Station)</w:t>
      </w:r>
      <w:r w:rsidR="00D052C3">
        <w:rPr>
          <w:sz w:val="21"/>
          <w:szCs w:val="21"/>
        </w:rPr>
        <w:t xml:space="preserve"> was modernised</w:t>
      </w:r>
      <w:r>
        <w:rPr>
          <w:sz w:val="21"/>
          <w:szCs w:val="21"/>
        </w:rPr>
        <w:t>, the “</w:t>
      </w:r>
      <w:proofErr w:type="spellStart"/>
      <w:r>
        <w:rPr>
          <w:sz w:val="21"/>
          <w:szCs w:val="21"/>
        </w:rPr>
        <w:t>Wolkenspange</w:t>
      </w:r>
      <w:proofErr w:type="spellEnd"/>
      <w:r>
        <w:rPr>
          <w:sz w:val="21"/>
          <w:szCs w:val="21"/>
        </w:rPr>
        <w:t xml:space="preserve">” building has been its distinguishing feature. </w:t>
      </w:r>
      <w:proofErr w:type="spellStart"/>
      <w:r>
        <w:rPr>
          <w:sz w:val="21"/>
          <w:szCs w:val="21"/>
        </w:rPr>
        <w:t>BahnhofCity</w:t>
      </w:r>
      <w:proofErr w:type="spellEnd"/>
      <w:r>
        <w:rPr>
          <w:sz w:val="21"/>
          <w:szCs w:val="21"/>
        </w:rPr>
        <w:t xml:space="preserve"> </w:t>
      </w:r>
      <w:r w:rsidR="00A919BF">
        <w:rPr>
          <w:sz w:val="21"/>
          <w:szCs w:val="21"/>
        </w:rPr>
        <w:t>Wien</w:t>
      </w:r>
      <w:r>
        <w:rPr>
          <w:sz w:val="21"/>
          <w:szCs w:val="21"/>
        </w:rPr>
        <w:t xml:space="preserve"> West also includes a hotel, a shopping centre and an office block. The building parts are connected by a framework structure made of steel girders (known as the “</w:t>
      </w:r>
      <w:proofErr w:type="spellStart"/>
      <w:r w:rsidRPr="0044288B">
        <w:rPr>
          <w:sz w:val="21"/>
          <w:szCs w:val="21"/>
        </w:rPr>
        <w:t>Wolkenspange</w:t>
      </w:r>
      <w:proofErr w:type="spellEnd"/>
      <w:r>
        <w:rPr>
          <w:sz w:val="21"/>
          <w:szCs w:val="21"/>
        </w:rPr>
        <w:t>”</w:t>
      </w:r>
      <w:r w:rsidR="003A0C4E">
        <w:rPr>
          <w:sz w:val="21"/>
          <w:szCs w:val="21"/>
        </w:rPr>
        <w:t xml:space="preserve"> [Buckle in the clouds]</w:t>
      </w:r>
      <w:r>
        <w:rPr>
          <w:sz w:val="21"/>
          <w:szCs w:val="21"/>
        </w:rPr>
        <w:t xml:space="preserve">). The architectural statement of Viennese architects Neumann &amp; Steiner weighs over 430 tonnes, and stands out from the large, bright and renovated station concourse, which dates back to the 1950s. </w:t>
      </w:r>
    </w:p>
    <w:p w14:paraId="7153A9C0" w14:textId="77777777" w:rsidR="00897486" w:rsidRPr="001330E0" w:rsidRDefault="00897486" w:rsidP="006B282B">
      <w:pPr>
        <w:spacing w:line="312" w:lineRule="auto"/>
        <w:jc w:val="both"/>
        <w:rPr>
          <w:rFonts w:cs="Arial"/>
          <w:sz w:val="12"/>
          <w:szCs w:val="12"/>
        </w:rPr>
      </w:pPr>
    </w:p>
    <w:p w14:paraId="31A429C1" w14:textId="49A67357" w:rsidR="0018041E" w:rsidRDefault="000D14E3" w:rsidP="006B282B">
      <w:pPr>
        <w:spacing w:line="312" w:lineRule="auto"/>
        <w:jc w:val="both"/>
        <w:rPr>
          <w:rFonts w:cs="Arial"/>
          <w:sz w:val="21"/>
          <w:szCs w:val="21"/>
        </w:rPr>
      </w:pPr>
      <w:r>
        <w:rPr>
          <w:sz w:val="21"/>
          <w:szCs w:val="21"/>
        </w:rPr>
        <w:t xml:space="preserve">Anyone </w:t>
      </w:r>
      <w:r w:rsidR="00D052C3">
        <w:rPr>
          <w:sz w:val="21"/>
          <w:szCs w:val="21"/>
        </w:rPr>
        <w:t>crossing</w:t>
      </w:r>
      <w:r>
        <w:rPr>
          <w:sz w:val="21"/>
          <w:szCs w:val="21"/>
        </w:rPr>
        <w:t xml:space="preserve"> the station concourse today, </w:t>
      </w:r>
      <w:r w:rsidR="00D052C3">
        <w:rPr>
          <w:sz w:val="21"/>
          <w:szCs w:val="21"/>
        </w:rPr>
        <w:t>heading</w:t>
      </w:r>
      <w:r>
        <w:rPr>
          <w:sz w:val="21"/>
          <w:szCs w:val="21"/>
        </w:rPr>
        <w:t xml:space="preserve"> past the shops to the platforms, will find it hard to imagine how much nostalgia is hidden there. When it opened in 1858,</w:t>
      </w:r>
      <w:r w:rsidR="0080408D">
        <w:rPr>
          <w:sz w:val="21"/>
          <w:szCs w:val="21"/>
        </w:rPr>
        <w:t xml:space="preserve"> the Empress Elisabeth Station – </w:t>
      </w:r>
      <w:bookmarkStart w:id="0" w:name="_GoBack"/>
      <w:bookmarkEnd w:id="0"/>
      <w:r w:rsidR="0080408D">
        <w:rPr>
          <w:sz w:val="21"/>
          <w:szCs w:val="21"/>
        </w:rPr>
        <w:t xml:space="preserve">as it was known – </w:t>
      </w:r>
      <w:r>
        <w:rPr>
          <w:sz w:val="21"/>
          <w:szCs w:val="21"/>
        </w:rPr>
        <w:t xml:space="preserve">was the central transport hub to western, southern and south-eastern Europe. The route taken by </w:t>
      </w:r>
      <w:proofErr w:type="spellStart"/>
      <w:r>
        <w:rPr>
          <w:sz w:val="21"/>
          <w:szCs w:val="21"/>
        </w:rPr>
        <w:t>Railjets</w:t>
      </w:r>
      <w:proofErr w:type="spellEnd"/>
      <w:r>
        <w:rPr>
          <w:sz w:val="21"/>
          <w:szCs w:val="21"/>
        </w:rPr>
        <w:t xml:space="preserve"> today was previously that of the Orient Express, </w:t>
      </w:r>
      <w:r w:rsidR="00D052C3">
        <w:rPr>
          <w:sz w:val="21"/>
          <w:szCs w:val="21"/>
        </w:rPr>
        <w:t xml:space="preserve">which </w:t>
      </w:r>
      <w:r>
        <w:rPr>
          <w:sz w:val="21"/>
          <w:szCs w:val="21"/>
        </w:rPr>
        <w:t xml:space="preserve">brought glamour to Vienna. The conclusion of the international history of the </w:t>
      </w:r>
      <w:r>
        <w:rPr>
          <w:sz w:val="21"/>
          <w:szCs w:val="21"/>
        </w:rPr>
        <w:lastRenderedPageBreak/>
        <w:t>legendary Paris - Istanbul line, which started in 1883 with the Orient Express and ended in 2009, did not stop the station</w:t>
      </w:r>
      <w:r w:rsidR="00D052C3">
        <w:rPr>
          <w:sz w:val="21"/>
          <w:szCs w:val="21"/>
        </w:rPr>
        <w:t xml:space="preserve"> from developing</w:t>
      </w:r>
      <w:r>
        <w:rPr>
          <w:sz w:val="21"/>
          <w:szCs w:val="21"/>
        </w:rPr>
        <w:t>. It is now a hub for regional connections, and traffic management and travel comfort have been steadily improved.</w:t>
      </w:r>
    </w:p>
    <w:p w14:paraId="01E2A676" w14:textId="77777777" w:rsidR="0032799B" w:rsidRPr="00E3098A" w:rsidRDefault="0032799B" w:rsidP="006B282B">
      <w:pPr>
        <w:spacing w:line="312" w:lineRule="auto"/>
        <w:jc w:val="both"/>
        <w:rPr>
          <w:rFonts w:cs="Arial"/>
          <w:sz w:val="21"/>
          <w:szCs w:val="21"/>
        </w:rPr>
      </w:pPr>
    </w:p>
    <w:p w14:paraId="6F18AC12" w14:textId="78FD7F15" w:rsidR="00545E5D" w:rsidRPr="00E3098A" w:rsidRDefault="004C6C31" w:rsidP="00F4155D">
      <w:pPr>
        <w:spacing w:line="312" w:lineRule="auto"/>
        <w:rPr>
          <w:rFonts w:cs="Arial"/>
          <w:b/>
          <w:sz w:val="21"/>
          <w:szCs w:val="21"/>
        </w:rPr>
      </w:pPr>
      <w:r>
        <w:rPr>
          <w:b/>
          <w:sz w:val="21"/>
          <w:szCs w:val="21"/>
        </w:rPr>
        <w:t xml:space="preserve">Passenger comfort thanks to </w:t>
      </w:r>
      <w:r w:rsidR="00D052C3">
        <w:rPr>
          <w:b/>
          <w:sz w:val="21"/>
          <w:szCs w:val="21"/>
        </w:rPr>
        <w:t xml:space="preserve">GEZE </w:t>
      </w:r>
      <w:r>
        <w:rPr>
          <w:b/>
          <w:sz w:val="21"/>
          <w:szCs w:val="21"/>
        </w:rPr>
        <w:t>automatic door comfort</w:t>
      </w:r>
    </w:p>
    <w:p w14:paraId="208E1904" w14:textId="77777777" w:rsidR="00545E5D" w:rsidRDefault="005D1087" w:rsidP="006B282B">
      <w:pPr>
        <w:spacing w:line="312" w:lineRule="auto"/>
        <w:jc w:val="both"/>
        <w:rPr>
          <w:rFonts w:cs="Arial"/>
          <w:sz w:val="21"/>
          <w:szCs w:val="21"/>
        </w:rPr>
      </w:pPr>
      <w:r>
        <w:rPr>
          <w:noProof/>
          <w:sz w:val="21"/>
          <w:szCs w:val="21"/>
          <w:lang w:val="de-DE" w:eastAsia="de-DE"/>
        </w:rPr>
        <w:drawing>
          <wp:anchor distT="0" distB="0" distL="114300" distR="114300" simplePos="0" relativeHeight="251674624" behindDoc="0" locked="0" layoutInCell="1" allowOverlap="1" wp14:anchorId="00AE625C" wp14:editId="3D00115A">
            <wp:simplePos x="0" y="0"/>
            <wp:positionH relativeFrom="column">
              <wp:posOffset>-248285</wp:posOffset>
            </wp:positionH>
            <wp:positionV relativeFrom="paragraph">
              <wp:posOffset>177800</wp:posOffset>
            </wp:positionV>
            <wp:extent cx="2973070" cy="2159635"/>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mdrive_SL-FR_von Halle innen_866676_reduz_min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3070" cy="2159635"/>
                    </a:xfrm>
                    <a:prstGeom prst="rect">
                      <a:avLst/>
                    </a:prstGeom>
                  </pic:spPr>
                </pic:pic>
              </a:graphicData>
            </a:graphic>
            <wp14:sizeRelH relativeFrom="page">
              <wp14:pctWidth>0</wp14:pctWidth>
            </wp14:sizeRelH>
            <wp14:sizeRelV relativeFrom="page">
              <wp14:pctHeight>0</wp14:pctHeight>
            </wp14:sizeRelV>
          </wp:anchor>
        </w:drawing>
      </w:r>
      <w:r>
        <w:rPr>
          <w:b/>
          <w:noProof/>
          <w:sz w:val="22"/>
          <w:szCs w:val="22"/>
          <w:lang w:val="de-DE" w:eastAsia="de-DE"/>
        </w:rPr>
        <w:drawing>
          <wp:anchor distT="0" distB="0" distL="114300" distR="114300" simplePos="0" relativeHeight="251673600" behindDoc="0" locked="0" layoutInCell="1" allowOverlap="1" wp14:anchorId="46A690CC" wp14:editId="7F0DC503">
            <wp:simplePos x="0" y="0"/>
            <wp:positionH relativeFrom="column">
              <wp:posOffset>2894116</wp:posOffset>
            </wp:positionH>
            <wp:positionV relativeFrom="paragraph">
              <wp:posOffset>176530</wp:posOffset>
            </wp:positionV>
            <wp:extent cx="3239770" cy="215963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mdrive_SL-FR_ mit MSW_866682_min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39770" cy="2159635"/>
                    </a:xfrm>
                    <a:prstGeom prst="rect">
                      <a:avLst/>
                    </a:prstGeom>
                  </pic:spPr>
                </pic:pic>
              </a:graphicData>
            </a:graphic>
            <wp14:sizeRelH relativeFrom="page">
              <wp14:pctWidth>0</wp14:pctWidth>
            </wp14:sizeRelH>
            <wp14:sizeRelV relativeFrom="page">
              <wp14:pctHeight>0</wp14:pctHeight>
            </wp14:sizeRelV>
          </wp:anchor>
        </w:drawing>
      </w:r>
    </w:p>
    <w:p w14:paraId="06627D35" w14:textId="77777777" w:rsidR="00323B3B" w:rsidRDefault="00323B3B" w:rsidP="006B282B">
      <w:pPr>
        <w:spacing w:line="312" w:lineRule="auto"/>
        <w:jc w:val="both"/>
        <w:rPr>
          <w:rFonts w:cs="Arial"/>
          <w:sz w:val="21"/>
          <w:szCs w:val="21"/>
        </w:rPr>
      </w:pPr>
    </w:p>
    <w:p w14:paraId="0B6A0A10" w14:textId="77777777" w:rsidR="00323B3B" w:rsidRDefault="00323B3B" w:rsidP="006B282B">
      <w:pPr>
        <w:spacing w:line="312" w:lineRule="auto"/>
        <w:jc w:val="both"/>
        <w:rPr>
          <w:rFonts w:cs="Arial"/>
          <w:sz w:val="21"/>
          <w:szCs w:val="21"/>
        </w:rPr>
      </w:pPr>
    </w:p>
    <w:p w14:paraId="7E10B6F0" w14:textId="77777777" w:rsidR="00323B3B" w:rsidRDefault="00323B3B" w:rsidP="006B282B">
      <w:pPr>
        <w:spacing w:line="312" w:lineRule="auto"/>
        <w:jc w:val="both"/>
        <w:rPr>
          <w:rFonts w:cs="Arial"/>
          <w:sz w:val="21"/>
          <w:szCs w:val="21"/>
        </w:rPr>
      </w:pPr>
    </w:p>
    <w:p w14:paraId="62471F0E" w14:textId="77777777" w:rsidR="00323B3B" w:rsidRDefault="00323B3B" w:rsidP="006B282B">
      <w:pPr>
        <w:spacing w:line="312" w:lineRule="auto"/>
        <w:jc w:val="both"/>
        <w:rPr>
          <w:rFonts w:cs="Arial"/>
          <w:sz w:val="21"/>
          <w:szCs w:val="21"/>
        </w:rPr>
      </w:pPr>
    </w:p>
    <w:p w14:paraId="5D7F3E51" w14:textId="77777777" w:rsidR="00323B3B" w:rsidRDefault="00323B3B" w:rsidP="006B282B">
      <w:pPr>
        <w:spacing w:line="312" w:lineRule="auto"/>
        <w:jc w:val="both"/>
        <w:rPr>
          <w:rFonts w:cs="Arial"/>
          <w:sz w:val="21"/>
          <w:szCs w:val="21"/>
        </w:rPr>
      </w:pPr>
    </w:p>
    <w:p w14:paraId="75868848" w14:textId="77777777" w:rsidR="00323B3B" w:rsidRDefault="00323B3B" w:rsidP="006B282B">
      <w:pPr>
        <w:spacing w:line="312" w:lineRule="auto"/>
        <w:jc w:val="both"/>
        <w:rPr>
          <w:rFonts w:cs="Arial"/>
          <w:sz w:val="21"/>
          <w:szCs w:val="21"/>
        </w:rPr>
      </w:pPr>
    </w:p>
    <w:p w14:paraId="452730B6" w14:textId="77777777" w:rsidR="00323B3B" w:rsidRDefault="00323B3B" w:rsidP="006B282B">
      <w:pPr>
        <w:spacing w:line="312" w:lineRule="auto"/>
        <w:jc w:val="both"/>
        <w:rPr>
          <w:rFonts w:cs="Arial"/>
          <w:sz w:val="21"/>
          <w:szCs w:val="21"/>
        </w:rPr>
      </w:pPr>
    </w:p>
    <w:p w14:paraId="0B848804" w14:textId="77777777" w:rsidR="00323B3B" w:rsidRDefault="00323B3B" w:rsidP="006B282B">
      <w:pPr>
        <w:spacing w:line="312" w:lineRule="auto"/>
        <w:jc w:val="both"/>
        <w:rPr>
          <w:rFonts w:cs="Arial"/>
          <w:sz w:val="21"/>
          <w:szCs w:val="21"/>
        </w:rPr>
      </w:pPr>
    </w:p>
    <w:p w14:paraId="7662C962" w14:textId="77777777" w:rsidR="00323B3B" w:rsidRDefault="00323B3B" w:rsidP="006B282B">
      <w:pPr>
        <w:spacing w:line="312" w:lineRule="auto"/>
        <w:jc w:val="both"/>
        <w:rPr>
          <w:rFonts w:cs="Arial"/>
          <w:sz w:val="21"/>
          <w:szCs w:val="21"/>
        </w:rPr>
      </w:pPr>
    </w:p>
    <w:p w14:paraId="46D49CD4" w14:textId="77777777" w:rsidR="00323B3B" w:rsidRDefault="00323B3B" w:rsidP="006B282B">
      <w:pPr>
        <w:spacing w:line="312" w:lineRule="auto"/>
        <w:jc w:val="both"/>
        <w:rPr>
          <w:rFonts w:cs="Arial"/>
          <w:sz w:val="21"/>
          <w:szCs w:val="21"/>
        </w:rPr>
      </w:pPr>
    </w:p>
    <w:p w14:paraId="65913DF7" w14:textId="77777777" w:rsidR="00323B3B" w:rsidRDefault="00323B3B" w:rsidP="006B282B">
      <w:pPr>
        <w:spacing w:line="312" w:lineRule="auto"/>
        <w:jc w:val="both"/>
        <w:rPr>
          <w:rFonts w:cs="Arial"/>
          <w:sz w:val="21"/>
          <w:szCs w:val="21"/>
        </w:rPr>
      </w:pPr>
    </w:p>
    <w:p w14:paraId="10031B7A" w14:textId="77777777" w:rsidR="00616939" w:rsidRPr="00D92819" w:rsidRDefault="00616939" w:rsidP="00616939">
      <w:pPr>
        <w:spacing w:line="312" w:lineRule="auto"/>
        <w:rPr>
          <w:rFonts w:cs="Arial"/>
          <w:sz w:val="17"/>
          <w:szCs w:val="17"/>
          <w:lang w:val="de-DE"/>
        </w:rPr>
      </w:pPr>
      <w:proofErr w:type="spellStart"/>
      <w:r w:rsidRPr="00D92819">
        <w:rPr>
          <w:sz w:val="17"/>
          <w:szCs w:val="17"/>
          <w:lang w:val="de-DE"/>
        </w:rPr>
        <w:t>Photos</w:t>
      </w:r>
      <w:proofErr w:type="spellEnd"/>
      <w:r w:rsidRPr="00D92819">
        <w:rPr>
          <w:sz w:val="17"/>
          <w:szCs w:val="17"/>
          <w:lang w:val="de-DE"/>
        </w:rPr>
        <w:t xml:space="preserve">: Sigrid </w:t>
      </w:r>
      <w:proofErr w:type="spellStart"/>
      <w:r w:rsidRPr="00D92819">
        <w:rPr>
          <w:sz w:val="17"/>
          <w:szCs w:val="17"/>
          <w:lang w:val="de-DE"/>
        </w:rPr>
        <w:t>Rauchdobler</w:t>
      </w:r>
      <w:proofErr w:type="spellEnd"/>
      <w:r w:rsidRPr="00D92819">
        <w:rPr>
          <w:sz w:val="17"/>
          <w:szCs w:val="17"/>
          <w:lang w:val="de-DE"/>
        </w:rPr>
        <w:t xml:space="preserve"> </w:t>
      </w:r>
      <w:proofErr w:type="spellStart"/>
      <w:r w:rsidRPr="00D92819">
        <w:rPr>
          <w:sz w:val="17"/>
          <w:szCs w:val="17"/>
          <w:lang w:val="de-DE"/>
        </w:rPr>
        <w:t>for</w:t>
      </w:r>
      <w:proofErr w:type="spellEnd"/>
      <w:r w:rsidRPr="00D92819">
        <w:rPr>
          <w:sz w:val="17"/>
          <w:szCs w:val="17"/>
          <w:lang w:val="de-DE"/>
        </w:rPr>
        <w:t xml:space="preserve"> GEZE GmbH</w:t>
      </w:r>
    </w:p>
    <w:p w14:paraId="6241DCA1" w14:textId="77777777" w:rsidR="00616939" w:rsidRPr="00D92819" w:rsidRDefault="00616939" w:rsidP="006B282B">
      <w:pPr>
        <w:spacing w:line="312" w:lineRule="auto"/>
        <w:jc w:val="both"/>
        <w:rPr>
          <w:rFonts w:cs="Arial"/>
          <w:sz w:val="21"/>
          <w:szCs w:val="21"/>
          <w:lang w:val="de-DE"/>
        </w:rPr>
      </w:pPr>
    </w:p>
    <w:p w14:paraId="13B9E701" w14:textId="0D65B181" w:rsidR="00F47543" w:rsidRDefault="004C6C31" w:rsidP="006B282B">
      <w:pPr>
        <w:spacing w:line="312" w:lineRule="auto"/>
        <w:jc w:val="both"/>
        <w:rPr>
          <w:rFonts w:cs="Arial"/>
          <w:sz w:val="21"/>
          <w:szCs w:val="21"/>
        </w:rPr>
      </w:pPr>
      <w:r>
        <w:rPr>
          <w:sz w:val="21"/>
          <w:szCs w:val="21"/>
        </w:rPr>
        <w:t xml:space="preserve">In the modern travel complex, around thirty automatic sliding doors with drives from the </w:t>
      </w:r>
      <w:proofErr w:type="spellStart"/>
      <w:r>
        <w:rPr>
          <w:sz w:val="21"/>
          <w:szCs w:val="21"/>
        </w:rPr>
        <w:t>Slimdrive</w:t>
      </w:r>
      <w:proofErr w:type="spellEnd"/>
      <w:r>
        <w:rPr>
          <w:sz w:val="21"/>
          <w:szCs w:val="21"/>
        </w:rPr>
        <w:t xml:space="preserve"> range are in use. Whether they are façade doors in the wide and high entrances to the station concourse, on the shopping levels, in the hotel or the office block, </w:t>
      </w:r>
      <w:proofErr w:type="spellStart"/>
      <w:r>
        <w:rPr>
          <w:sz w:val="21"/>
          <w:szCs w:val="21"/>
        </w:rPr>
        <w:t>Slimdrive</w:t>
      </w:r>
      <w:proofErr w:type="spellEnd"/>
      <w:r>
        <w:rPr>
          <w:sz w:val="21"/>
          <w:szCs w:val="21"/>
        </w:rPr>
        <w:t xml:space="preserve"> sliding door systems ensure optical reduction. At just seven centimetres high, the drive systems have been discreetly integrated into the façade and interior areas. Generous passage clearance, slim door profiles and </w:t>
      </w:r>
      <w:proofErr w:type="spellStart"/>
      <w:r>
        <w:rPr>
          <w:sz w:val="21"/>
          <w:szCs w:val="21"/>
        </w:rPr>
        <w:t>Slimdrive</w:t>
      </w:r>
      <w:proofErr w:type="spellEnd"/>
      <w:r>
        <w:rPr>
          <w:sz w:val="21"/>
          <w:szCs w:val="21"/>
        </w:rPr>
        <w:t xml:space="preserve"> SL NT-FR sliding door systems in the emergency exit design ensure barrier-free ease of access, emergency exit protection, brightness and transparency. In the case of more restricted door opening widths on an emergency exit route, maximum possible opening widths were achieved thanks to 4-leaf automatic telescopic doors with </w:t>
      </w:r>
      <w:proofErr w:type="spellStart"/>
      <w:r>
        <w:rPr>
          <w:sz w:val="21"/>
          <w:szCs w:val="21"/>
        </w:rPr>
        <w:t>Slimdrive</w:t>
      </w:r>
      <w:proofErr w:type="spellEnd"/>
      <w:r>
        <w:rPr>
          <w:sz w:val="21"/>
          <w:szCs w:val="21"/>
        </w:rPr>
        <w:t xml:space="preserve"> SLT-FR drive variants. The “stacking” of the door leaves is not a problem with this solution. </w:t>
      </w:r>
    </w:p>
    <w:p w14:paraId="5DDFD506" w14:textId="77777777" w:rsidR="00F47543" w:rsidRDefault="00F47543" w:rsidP="006B282B">
      <w:pPr>
        <w:spacing w:line="312" w:lineRule="auto"/>
        <w:jc w:val="both"/>
        <w:rPr>
          <w:rFonts w:cs="Arial"/>
          <w:sz w:val="21"/>
          <w:szCs w:val="21"/>
        </w:rPr>
      </w:pPr>
    </w:p>
    <w:p w14:paraId="6EFC21D7" w14:textId="7FDD0E66" w:rsidR="007B231F" w:rsidRPr="007B231F" w:rsidRDefault="00F56744" w:rsidP="006B282B">
      <w:pPr>
        <w:spacing w:line="312" w:lineRule="auto"/>
        <w:jc w:val="both"/>
        <w:rPr>
          <w:rFonts w:cs="Arial"/>
          <w:b/>
          <w:sz w:val="21"/>
          <w:szCs w:val="21"/>
        </w:rPr>
      </w:pPr>
      <w:r>
        <w:rPr>
          <w:b/>
          <w:sz w:val="21"/>
          <w:szCs w:val="21"/>
        </w:rPr>
        <w:t xml:space="preserve">These doors </w:t>
      </w:r>
      <w:r w:rsidR="00D92819">
        <w:rPr>
          <w:b/>
          <w:sz w:val="21"/>
          <w:szCs w:val="21"/>
        </w:rPr>
        <w:t>are intelligent</w:t>
      </w:r>
    </w:p>
    <w:p w14:paraId="59AB2D10" w14:textId="77777777" w:rsidR="006B282B" w:rsidRPr="00E3098A" w:rsidRDefault="006B282B" w:rsidP="006B282B">
      <w:pPr>
        <w:spacing w:line="312" w:lineRule="auto"/>
        <w:jc w:val="both"/>
        <w:rPr>
          <w:rFonts w:cs="Arial"/>
          <w:sz w:val="21"/>
          <w:szCs w:val="21"/>
        </w:rPr>
      </w:pPr>
      <w:r>
        <w:rPr>
          <w:sz w:val="21"/>
          <w:szCs w:val="21"/>
        </w:rPr>
        <w:t xml:space="preserve">The subtle </w:t>
      </w:r>
      <w:proofErr w:type="spellStart"/>
      <w:r>
        <w:rPr>
          <w:sz w:val="21"/>
          <w:szCs w:val="21"/>
        </w:rPr>
        <w:t>Slimdrive</w:t>
      </w:r>
      <w:proofErr w:type="spellEnd"/>
      <w:r>
        <w:rPr>
          <w:sz w:val="21"/>
          <w:szCs w:val="21"/>
        </w:rPr>
        <w:t xml:space="preserve"> drive units conceal modern, intelligent control technology. The quiet, high-performance drives are almost unnoticeable and are well prepared for large crowds of people. Their hold-open time adapts to the usage frequency. If the stream of visitors is higher, the door leaves are automatically kept open for longer. The acceleration, hold-open time and opening and closing speeds can be set individually.</w:t>
      </w:r>
    </w:p>
    <w:p w14:paraId="16ECB7AD" w14:textId="77777777" w:rsidR="0092609D" w:rsidRDefault="0092609D" w:rsidP="006B282B">
      <w:pPr>
        <w:spacing w:line="312" w:lineRule="auto"/>
        <w:jc w:val="both"/>
        <w:rPr>
          <w:rFonts w:cs="Arial"/>
          <w:sz w:val="21"/>
          <w:szCs w:val="21"/>
        </w:rPr>
      </w:pPr>
    </w:p>
    <w:p w14:paraId="124F1ACD" w14:textId="56C0E8EF" w:rsidR="001F48AE" w:rsidRDefault="00D92819" w:rsidP="006B282B">
      <w:pPr>
        <w:spacing w:line="312" w:lineRule="auto"/>
        <w:jc w:val="both"/>
        <w:rPr>
          <w:rFonts w:cs="Arial"/>
          <w:b/>
          <w:sz w:val="21"/>
          <w:szCs w:val="21"/>
        </w:rPr>
      </w:pPr>
      <w:r>
        <w:rPr>
          <w:b/>
          <w:sz w:val="21"/>
          <w:szCs w:val="21"/>
        </w:rPr>
        <w:t>Need-oriented: t</w:t>
      </w:r>
      <w:r w:rsidR="007B231F">
        <w:rPr>
          <w:b/>
          <w:sz w:val="21"/>
          <w:szCs w:val="21"/>
        </w:rPr>
        <w:t>he combination of swing door drive and door closer</w:t>
      </w:r>
    </w:p>
    <w:p w14:paraId="7FC3F1BA" w14:textId="55E53465" w:rsidR="006B282B" w:rsidRPr="00E3098A" w:rsidRDefault="006B282B" w:rsidP="006B282B">
      <w:pPr>
        <w:autoSpaceDE w:val="0"/>
        <w:autoSpaceDN w:val="0"/>
        <w:adjustRightInd w:val="0"/>
        <w:spacing w:line="312" w:lineRule="auto"/>
        <w:jc w:val="both"/>
        <w:rPr>
          <w:rFonts w:cs="Arial"/>
          <w:sz w:val="21"/>
          <w:szCs w:val="21"/>
        </w:rPr>
      </w:pPr>
      <w:r>
        <w:rPr>
          <w:sz w:val="21"/>
          <w:szCs w:val="21"/>
        </w:rPr>
        <w:t xml:space="preserve">In the office building, the combination of door drives and door closers is an ideal </w:t>
      </w:r>
      <w:r w:rsidR="00135C82">
        <w:rPr>
          <w:sz w:val="21"/>
          <w:szCs w:val="21"/>
        </w:rPr>
        <w:t xml:space="preserve">solution </w:t>
      </w:r>
      <w:r>
        <w:rPr>
          <w:sz w:val="21"/>
          <w:szCs w:val="21"/>
        </w:rPr>
        <w:t xml:space="preserve">for </w:t>
      </w:r>
      <w:r w:rsidR="00135C82">
        <w:rPr>
          <w:sz w:val="21"/>
          <w:szCs w:val="21"/>
        </w:rPr>
        <w:t xml:space="preserve">large, heavy </w:t>
      </w:r>
      <w:r>
        <w:rPr>
          <w:sz w:val="21"/>
          <w:szCs w:val="21"/>
        </w:rPr>
        <w:t xml:space="preserve">double-leaf doors, where it is mainly the active leaf that moves, and automatic operation means improved ease of access. Despite the different technology, the drive design of both door leaves is universal and discreet. The active leaf is fitted with a TSA 160 F-IS swing door drive, and the passive leaf with a manual TS 5000 door closer, because it is only opened when necessary. The drive housing also contains the closing sequence control required for fire </w:t>
      </w:r>
      <w:r>
        <w:rPr>
          <w:sz w:val="21"/>
          <w:szCs w:val="21"/>
        </w:rPr>
        <w:lastRenderedPageBreak/>
        <w:t xml:space="preserve">protection doors. It guarantees that both door leaves are correctly closed again in a controlled way after access, e.g. by fleeing persons in case of danger. </w:t>
      </w:r>
    </w:p>
    <w:p w14:paraId="1B1D62CF" w14:textId="77777777" w:rsidR="006B282B" w:rsidRDefault="006B282B" w:rsidP="006B282B">
      <w:pPr>
        <w:spacing w:line="312" w:lineRule="auto"/>
        <w:jc w:val="both"/>
        <w:rPr>
          <w:rFonts w:cs="Arial"/>
          <w:sz w:val="21"/>
          <w:szCs w:val="21"/>
        </w:rPr>
      </w:pPr>
    </w:p>
    <w:p w14:paraId="51646AF3" w14:textId="10CB4A8C" w:rsidR="007444BF" w:rsidRPr="007444BF" w:rsidRDefault="007444BF" w:rsidP="006B282B">
      <w:pPr>
        <w:spacing w:line="312" w:lineRule="auto"/>
        <w:jc w:val="both"/>
        <w:rPr>
          <w:rFonts w:cs="Arial"/>
          <w:b/>
          <w:sz w:val="21"/>
          <w:szCs w:val="21"/>
        </w:rPr>
      </w:pPr>
      <w:r>
        <w:rPr>
          <w:b/>
          <w:sz w:val="21"/>
          <w:szCs w:val="21"/>
        </w:rPr>
        <w:t xml:space="preserve">Fit for the future: </w:t>
      </w:r>
      <w:r w:rsidR="00D92819">
        <w:rPr>
          <w:b/>
          <w:sz w:val="21"/>
          <w:szCs w:val="21"/>
        </w:rPr>
        <w:t>c</w:t>
      </w:r>
      <w:r>
        <w:rPr>
          <w:b/>
          <w:sz w:val="21"/>
          <w:szCs w:val="21"/>
        </w:rPr>
        <w:t>an be integrated into the building management system</w:t>
      </w:r>
    </w:p>
    <w:p w14:paraId="1467DE9F" w14:textId="4E5BBBC6" w:rsidR="006B282B" w:rsidRPr="00E3098A" w:rsidRDefault="006B282B" w:rsidP="006B282B">
      <w:pPr>
        <w:spacing w:line="312" w:lineRule="auto"/>
        <w:jc w:val="both"/>
        <w:rPr>
          <w:rFonts w:cs="Arial"/>
          <w:sz w:val="21"/>
          <w:szCs w:val="21"/>
        </w:rPr>
      </w:pPr>
      <w:r>
        <w:rPr>
          <w:sz w:val="21"/>
          <w:szCs w:val="21"/>
        </w:rPr>
        <w:t xml:space="preserve">The control of the </w:t>
      </w:r>
      <w:proofErr w:type="spellStart"/>
      <w:r>
        <w:rPr>
          <w:sz w:val="21"/>
          <w:szCs w:val="21"/>
        </w:rPr>
        <w:t>Slimdrive</w:t>
      </w:r>
      <w:proofErr w:type="spellEnd"/>
      <w:r>
        <w:rPr>
          <w:sz w:val="21"/>
          <w:szCs w:val="21"/>
        </w:rPr>
        <w:t xml:space="preserve"> and TSA drives makes the doors future-proof, </w:t>
      </w:r>
      <w:r w:rsidR="005172CD">
        <w:rPr>
          <w:sz w:val="21"/>
          <w:szCs w:val="21"/>
        </w:rPr>
        <w:t>since it</w:t>
      </w:r>
      <w:r>
        <w:rPr>
          <w:sz w:val="21"/>
          <w:szCs w:val="21"/>
        </w:rPr>
        <w:t xml:space="preserve"> enables system integration in the building management system. For example, the monitoring or adjustment of the door functions can be carried out remotely, </w:t>
      </w:r>
      <w:r w:rsidR="00135C82">
        <w:rPr>
          <w:sz w:val="21"/>
          <w:szCs w:val="21"/>
        </w:rPr>
        <w:t xml:space="preserve">thus </w:t>
      </w:r>
      <w:r>
        <w:rPr>
          <w:sz w:val="21"/>
          <w:szCs w:val="21"/>
        </w:rPr>
        <w:t xml:space="preserve">increasing the efficiency of the building operation. </w:t>
      </w:r>
    </w:p>
    <w:p w14:paraId="6FD43447" w14:textId="77777777" w:rsidR="006F44C5" w:rsidRDefault="006F44C5" w:rsidP="006B282B">
      <w:pPr>
        <w:spacing w:line="312" w:lineRule="auto"/>
        <w:jc w:val="both"/>
        <w:rPr>
          <w:rFonts w:cs="Arial"/>
          <w:i/>
          <w:sz w:val="21"/>
          <w:szCs w:val="21"/>
        </w:rPr>
      </w:pPr>
    </w:p>
    <w:p w14:paraId="3AE682AD" w14:textId="0F246796" w:rsidR="00740157" w:rsidRDefault="007B231F" w:rsidP="00740157">
      <w:pPr>
        <w:spacing w:line="312" w:lineRule="auto"/>
        <w:jc w:val="both"/>
        <w:rPr>
          <w:rFonts w:cs="Arial"/>
          <w:b/>
          <w:sz w:val="21"/>
          <w:szCs w:val="21"/>
        </w:rPr>
      </w:pPr>
      <w:r>
        <w:rPr>
          <w:b/>
          <w:sz w:val="21"/>
          <w:szCs w:val="21"/>
        </w:rPr>
        <w:t xml:space="preserve">Shopping invitation: </w:t>
      </w:r>
      <w:r w:rsidR="005172CD">
        <w:rPr>
          <w:b/>
          <w:sz w:val="21"/>
          <w:szCs w:val="21"/>
        </w:rPr>
        <w:t>m</w:t>
      </w:r>
      <w:r>
        <w:rPr>
          <w:b/>
          <w:sz w:val="21"/>
          <w:szCs w:val="21"/>
        </w:rPr>
        <w:t>anual sliding wall systems</w:t>
      </w:r>
    </w:p>
    <w:p w14:paraId="382FFC7E" w14:textId="77777777" w:rsidR="004351B3" w:rsidRDefault="004351B3" w:rsidP="00740157">
      <w:pPr>
        <w:spacing w:line="312" w:lineRule="auto"/>
        <w:jc w:val="both"/>
        <w:rPr>
          <w:rFonts w:cs="Arial"/>
          <w:b/>
          <w:sz w:val="21"/>
          <w:szCs w:val="21"/>
        </w:rPr>
      </w:pPr>
    </w:p>
    <w:p w14:paraId="23F638DB" w14:textId="77777777" w:rsidR="004351B3" w:rsidRDefault="002E2804" w:rsidP="00740157">
      <w:pPr>
        <w:spacing w:line="312" w:lineRule="auto"/>
        <w:jc w:val="both"/>
        <w:rPr>
          <w:rFonts w:cs="Arial"/>
          <w:b/>
          <w:sz w:val="21"/>
          <w:szCs w:val="21"/>
        </w:rPr>
      </w:pPr>
      <w:r>
        <w:rPr>
          <w:b/>
          <w:noProof/>
          <w:sz w:val="21"/>
          <w:szCs w:val="21"/>
          <w:lang w:val="de-DE" w:eastAsia="de-DE"/>
        </w:rPr>
        <w:drawing>
          <wp:anchor distT="0" distB="0" distL="114300" distR="114300" simplePos="0" relativeHeight="251685888" behindDoc="0" locked="0" layoutInCell="1" allowOverlap="1" wp14:anchorId="4E4BFB4D" wp14:editId="53F49283">
            <wp:simplePos x="0" y="0"/>
            <wp:positionH relativeFrom="column">
              <wp:posOffset>3855720</wp:posOffset>
            </wp:positionH>
            <wp:positionV relativeFrom="paragraph">
              <wp:posOffset>4445</wp:posOffset>
            </wp:positionV>
            <wp:extent cx="1682115" cy="252031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80C0185_retusche_MSW_min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2115" cy="2520315"/>
                    </a:xfrm>
                    <a:prstGeom prst="rect">
                      <a:avLst/>
                    </a:prstGeom>
                  </pic:spPr>
                </pic:pic>
              </a:graphicData>
            </a:graphic>
            <wp14:sizeRelH relativeFrom="page">
              <wp14:pctWidth>0</wp14:pctWidth>
            </wp14:sizeRelH>
            <wp14:sizeRelV relativeFrom="page">
              <wp14:pctHeight>0</wp14:pctHeight>
            </wp14:sizeRelV>
          </wp:anchor>
        </w:drawing>
      </w:r>
      <w:r>
        <w:rPr>
          <w:b/>
          <w:noProof/>
          <w:sz w:val="21"/>
          <w:szCs w:val="21"/>
          <w:lang w:val="de-DE" w:eastAsia="de-DE"/>
        </w:rPr>
        <w:drawing>
          <wp:anchor distT="0" distB="0" distL="114300" distR="114300" simplePos="0" relativeHeight="251686912" behindDoc="0" locked="0" layoutInCell="1" allowOverlap="1" wp14:anchorId="68A587C0" wp14:editId="3155BAA0">
            <wp:simplePos x="0" y="0"/>
            <wp:positionH relativeFrom="column">
              <wp:posOffset>-119380</wp:posOffset>
            </wp:positionH>
            <wp:positionV relativeFrom="paragraph">
              <wp:posOffset>635</wp:posOffset>
            </wp:positionV>
            <wp:extent cx="3776345" cy="252031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80C0174_retusche_MSW_min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76345" cy="2520315"/>
                    </a:xfrm>
                    <a:prstGeom prst="rect">
                      <a:avLst/>
                    </a:prstGeom>
                  </pic:spPr>
                </pic:pic>
              </a:graphicData>
            </a:graphic>
            <wp14:sizeRelH relativeFrom="page">
              <wp14:pctWidth>0</wp14:pctWidth>
            </wp14:sizeRelH>
            <wp14:sizeRelV relativeFrom="page">
              <wp14:pctHeight>0</wp14:pctHeight>
            </wp14:sizeRelV>
          </wp:anchor>
        </w:drawing>
      </w:r>
    </w:p>
    <w:p w14:paraId="37EFDD2F" w14:textId="77777777" w:rsidR="004351B3" w:rsidRDefault="004351B3" w:rsidP="00740157">
      <w:pPr>
        <w:spacing w:line="312" w:lineRule="auto"/>
        <w:jc w:val="both"/>
        <w:rPr>
          <w:rFonts w:cs="Arial"/>
          <w:b/>
          <w:sz w:val="21"/>
          <w:szCs w:val="21"/>
        </w:rPr>
      </w:pPr>
    </w:p>
    <w:p w14:paraId="080533B0" w14:textId="77777777" w:rsidR="004351B3" w:rsidRDefault="004351B3" w:rsidP="00740157">
      <w:pPr>
        <w:spacing w:line="312" w:lineRule="auto"/>
        <w:jc w:val="both"/>
        <w:rPr>
          <w:rFonts w:cs="Arial"/>
          <w:b/>
          <w:sz w:val="21"/>
          <w:szCs w:val="21"/>
        </w:rPr>
      </w:pPr>
    </w:p>
    <w:p w14:paraId="4A9C91B9" w14:textId="77777777" w:rsidR="004351B3" w:rsidRDefault="004351B3" w:rsidP="00740157">
      <w:pPr>
        <w:spacing w:line="312" w:lineRule="auto"/>
        <w:jc w:val="both"/>
        <w:rPr>
          <w:rFonts w:cs="Arial"/>
          <w:b/>
          <w:sz w:val="21"/>
          <w:szCs w:val="21"/>
        </w:rPr>
      </w:pPr>
    </w:p>
    <w:p w14:paraId="738F352E" w14:textId="77777777" w:rsidR="004351B3" w:rsidRDefault="004351B3" w:rsidP="00740157">
      <w:pPr>
        <w:spacing w:line="312" w:lineRule="auto"/>
        <w:jc w:val="both"/>
        <w:rPr>
          <w:rFonts w:cs="Arial"/>
          <w:b/>
          <w:sz w:val="21"/>
          <w:szCs w:val="21"/>
        </w:rPr>
      </w:pPr>
    </w:p>
    <w:p w14:paraId="57F810C8" w14:textId="77777777" w:rsidR="004351B3" w:rsidRDefault="004351B3" w:rsidP="00740157">
      <w:pPr>
        <w:spacing w:line="312" w:lineRule="auto"/>
        <w:jc w:val="both"/>
        <w:rPr>
          <w:rFonts w:cs="Arial"/>
          <w:b/>
          <w:sz w:val="21"/>
          <w:szCs w:val="21"/>
        </w:rPr>
      </w:pPr>
    </w:p>
    <w:p w14:paraId="62A8B839" w14:textId="77777777" w:rsidR="004351B3" w:rsidRDefault="004351B3" w:rsidP="00740157">
      <w:pPr>
        <w:spacing w:line="312" w:lineRule="auto"/>
        <w:jc w:val="both"/>
        <w:rPr>
          <w:rFonts w:cs="Arial"/>
          <w:b/>
          <w:sz w:val="21"/>
          <w:szCs w:val="21"/>
        </w:rPr>
      </w:pPr>
    </w:p>
    <w:p w14:paraId="7DB04E4D" w14:textId="77777777" w:rsidR="004351B3" w:rsidRDefault="004351B3" w:rsidP="00740157">
      <w:pPr>
        <w:spacing w:line="312" w:lineRule="auto"/>
        <w:jc w:val="both"/>
        <w:rPr>
          <w:rFonts w:cs="Arial"/>
          <w:b/>
          <w:sz w:val="21"/>
          <w:szCs w:val="21"/>
        </w:rPr>
      </w:pPr>
    </w:p>
    <w:p w14:paraId="6FB8D9E1" w14:textId="77777777" w:rsidR="004351B3" w:rsidRDefault="004351B3" w:rsidP="00740157">
      <w:pPr>
        <w:spacing w:line="312" w:lineRule="auto"/>
        <w:jc w:val="both"/>
        <w:rPr>
          <w:rFonts w:cs="Arial"/>
          <w:b/>
          <w:sz w:val="21"/>
          <w:szCs w:val="21"/>
        </w:rPr>
      </w:pPr>
    </w:p>
    <w:p w14:paraId="218B7AF6" w14:textId="77777777" w:rsidR="004351B3" w:rsidRDefault="004351B3" w:rsidP="00740157">
      <w:pPr>
        <w:spacing w:line="312" w:lineRule="auto"/>
        <w:jc w:val="both"/>
        <w:rPr>
          <w:rFonts w:cs="Arial"/>
          <w:b/>
          <w:sz w:val="21"/>
          <w:szCs w:val="21"/>
        </w:rPr>
      </w:pPr>
    </w:p>
    <w:p w14:paraId="7EF8EA55" w14:textId="77777777" w:rsidR="004351B3" w:rsidRDefault="004351B3" w:rsidP="00740157">
      <w:pPr>
        <w:spacing w:line="312" w:lineRule="auto"/>
        <w:jc w:val="both"/>
        <w:rPr>
          <w:rFonts w:cs="Arial"/>
          <w:b/>
          <w:sz w:val="21"/>
          <w:szCs w:val="21"/>
        </w:rPr>
      </w:pPr>
    </w:p>
    <w:p w14:paraId="2E42BD36" w14:textId="77777777" w:rsidR="00616939" w:rsidRPr="00D92819" w:rsidRDefault="00616939" w:rsidP="00616939">
      <w:pPr>
        <w:spacing w:line="312" w:lineRule="auto"/>
        <w:rPr>
          <w:rFonts w:cs="Arial"/>
          <w:sz w:val="17"/>
          <w:szCs w:val="17"/>
          <w:lang w:val="de-DE"/>
        </w:rPr>
      </w:pPr>
      <w:proofErr w:type="spellStart"/>
      <w:r w:rsidRPr="00D92819">
        <w:rPr>
          <w:sz w:val="17"/>
          <w:szCs w:val="17"/>
          <w:lang w:val="de-DE"/>
        </w:rPr>
        <w:t>Photos</w:t>
      </w:r>
      <w:proofErr w:type="spellEnd"/>
      <w:r w:rsidRPr="00D92819">
        <w:rPr>
          <w:sz w:val="17"/>
          <w:szCs w:val="17"/>
          <w:lang w:val="de-DE"/>
        </w:rPr>
        <w:t xml:space="preserve">: Sigrid </w:t>
      </w:r>
      <w:proofErr w:type="spellStart"/>
      <w:r w:rsidRPr="00D92819">
        <w:rPr>
          <w:sz w:val="17"/>
          <w:szCs w:val="17"/>
          <w:lang w:val="de-DE"/>
        </w:rPr>
        <w:t>Rauchdobler</w:t>
      </w:r>
      <w:proofErr w:type="spellEnd"/>
      <w:r w:rsidRPr="00D92819">
        <w:rPr>
          <w:sz w:val="17"/>
          <w:szCs w:val="17"/>
          <w:lang w:val="de-DE"/>
        </w:rPr>
        <w:t xml:space="preserve"> </w:t>
      </w:r>
      <w:proofErr w:type="spellStart"/>
      <w:r w:rsidRPr="00D92819">
        <w:rPr>
          <w:sz w:val="17"/>
          <w:szCs w:val="17"/>
          <w:lang w:val="de-DE"/>
        </w:rPr>
        <w:t>for</w:t>
      </w:r>
      <w:proofErr w:type="spellEnd"/>
      <w:r w:rsidRPr="00D92819">
        <w:rPr>
          <w:sz w:val="17"/>
          <w:szCs w:val="17"/>
          <w:lang w:val="de-DE"/>
        </w:rPr>
        <w:t xml:space="preserve"> GEZE GmbH</w:t>
      </w:r>
    </w:p>
    <w:p w14:paraId="51617DAF" w14:textId="77777777" w:rsidR="00616939" w:rsidRPr="00D92819" w:rsidRDefault="00616939" w:rsidP="00740157">
      <w:pPr>
        <w:spacing w:line="312" w:lineRule="auto"/>
        <w:jc w:val="both"/>
        <w:rPr>
          <w:rFonts w:cs="Arial"/>
          <w:b/>
          <w:sz w:val="21"/>
          <w:szCs w:val="21"/>
          <w:lang w:val="de-DE"/>
        </w:rPr>
      </w:pPr>
    </w:p>
    <w:p w14:paraId="241F7DD7" w14:textId="77777777" w:rsidR="00F65CB5" w:rsidRPr="00D92819" w:rsidRDefault="00F65CB5" w:rsidP="00F65CB5">
      <w:pPr>
        <w:spacing w:line="312" w:lineRule="auto"/>
        <w:rPr>
          <w:rFonts w:cs="Arial"/>
          <w:sz w:val="17"/>
          <w:szCs w:val="17"/>
          <w:lang w:val="de-DE"/>
        </w:rPr>
      </w:pPr>
      <w:proofErr w:type="spellStart"/>
      <w:r w:rsidRPr="00D92819">
        <w:rPr>
          <w:sz w:val="17"/>
          <w:szCs w:val="17"/>
          <w:lang w:val="de-DE"/>
        </w:rPr>
        <w:t>Photos</w:t>
      </w:r>
      <w:proofErr w:type="spellEnd"/>
      <w:r w:rsidRPr="00D92819">
        <w:rPr>
          <w:sz w:val="17"/>
          <w:szCs w:val="17"/>
          <w:lang w:val="de-DE"/>
        </w:rPr>
        <w:t xml:space="preserve">: Sigrid </w:t>
      </w:r>
      <w:proofErr w:type="spellStart"/>
      <w:r w:rsidRPr="00D92819">
        <w:rPr>
          <w:sz w:val="17"/>
          <w:szCs w:val="17"/>
          <w:lang w:val="de-DE"/>
        </w:rPr>
        <w:t>Rauchdobler</w:t>
      </w:r>
      <w:proofErr w:type="spellEnd"/>
      <w:r w:rsidRPr="00D92819">
        <w:rPr>
          <w:sz w:val="17"/>
          <w:szCs w:val="17"/>
          <w:lang w:val="de-DE"/>
        </w:rPr>
        <w:t xml:space="preserve"> </w:t>
      </w:r>
      <w:proofErr w:type="spellStart"/>
      <w:r w:rsidRPr="00D92819">
        <w:rPr>
          <w:sz w:val="17"/>
          <w:szCs w:val="17"/>
          <w:lang w:val="de-DE"/>
        </w:rPr>
        <w:t>for</w:t>
      </w:r>
      <w:proofErr w:type="spellEnd"/>
      <w:r w:rsidRPr="00D92819">
        <w:rPr>
          <w:sz w:val="17"/>
          <w:szCs w:val="17"/>
          <w:lang w:val="de-DE"/>
        </w:rPr>
        <w:t xml:space="preserve"> GEZE GmbH</w:t>
      </w:r>
    </w:p>
    <w:p w14:paraId="672B5DB8" w14:textId="77777777" w:rsidR="00D70150" w:rsidRPr="00D92819" w:rsidRDefault="00D70150" w:rsidP="004351B3">
      <w:pPr>
        <w:spacing w:line="312" w:lineRule="auto"/>
        <w:jc w:val="both"/>
        <w:rPr>
          <w:rFonts w:cs="Arial"/>
          <w:b/>
          <w:sz w:val="21"/>
          <w:szCs w:val="21"/>
          <w:lang w:val="de-DE"/>
        </w:rPr>
      </w:pPr>
    </w:p>
    <w:p w14:paraId="05B75A07" w14:textId="52F34113" w:rsidR="0039435A" w:rsidRPr="0039435A" w:rsidRDefault="003A0C4E" w:rsidP="0039435A">
      <w:pPr>
        <w:spacing w:line="312" w:lineRule="auto"/>
        <w:jc w:val="both"/>
        <w:rPr>
          <w:rFonts w:eastAsiaTheme="minorHAnsi" w:cs="Arial"/>
          <w:sz w:val="21"/>
          <w:szCs w:val="21"/>
        </w:rPr>
      </w:pPr>
      <w:r w:rsidRPr="003A0C4E">
        <w:rPr>
          <w:sz w:val="21"/>
          <w:szCs w:val="21"/>
        </w:rPr>
        <w:t>For an inviting and open atmosphere, manual sliding wall systems (MSW) are an essential feature in shopping malls</w:t>
      </w:r>
      <w:r w:rsidR="0039435A" w:rsidRPr="003A0C4E">
        <w:rPr>
          <w:sz w:val="21"/>
          <w:szCs w:val="21"/>
        </w:rPr>
        <w:t xml:space="preserve">. </w:t>
      </w:r>
      <w:r w:rsidR="0039435A">
        <w:rPr>
          <w:sz w:val="21"/>
          <w:szCs w:val="21"/>
        </w:rPr>
        <w:t>Shops and outdoor spaces are barrier-free and merge. To open the manual sliding wall system, the glass elements are simply inserted in to the lateral stacking area and are “stacked” without taking up too much space. Precision ball bearings in the roller carriage ensure that the large glass leaves run smoothly and quietly. Hardly any force is needed to insert the elements into the stacking area. This is possible due to the optimum curve technology in the rail branches and bends, as well as the guided roller carriages which move the glass elements easily and safely.</w:t>
      </w:r>
    </w:p>
    <w:p w14:paraId="66056D85" w14:textId="77777777" w:rsidR="0039435A" w:rsidRPr="0039435A" w:rsidRDefault="0039435A" w:rsidP="0039435A">
      <w:pPr>
        <w:spacing w:line="312" w:lineRule="auto"/>
        <w:jc w:val="both"/>
        <w:rPr>
          <w:rFonts w:eastAsiaTheme="minorHAnsi" w:cs="Arial"/>
          <w:sz w:val="21"/>
          <w:szCs w:val="21"/>
          <w:lang w:eastAsia="en-GB" w:bidi="en-GB"/>
        </w:rPr>
      </w:pPr>
    </w:p>
    <w:p w14:paraId="7947833F" w14:textId="209D5A1B" w:rsidR="0039435A" w:rsidRPr="0039435A" w:rsidRDefault="0039435A" w:rsidP="0039435A">
      <w:pPr>
        <w:spacing w:line="312" w:lineRule="auto"/>
        <w:jc w:val="both"/>
        <w:rPr>
          <w:rFonts w:cs="Arial"/>
          <w:sz w:val="21"/>
          <w:szCs w:val="21"/>
        </w:rPr>
      </w:pPr>
      <w:r>
        <w:rPr>
          <w:sz w:val="21"/>
          <w:szCs w:val="21"/>
        </w:rPr>
        <w:t xml:space="preserve">System elements with various GEZE </w:t>
      </w:r>
      <w:r w:rsidR="007031AD">
        <w:rPr>
          <w:sz w:val="21"/>
          <w:szCs w:val="21"/>
        </w:rPr>
        <w:t>MSW</w:t>
      </w:r>
      <w:r>
        <w:rPr>
          <w:sz w:val="21"/>
          <w:szCs w:val="21"/>
        </w:rPr>
        <w:t xml:space="preserve"> system functions enable a large number of combinations for every installation situation. With its stacking areas</w:t>
      </w:r>
      <w:r w:rsidR="007031AD">
        <w:rPr>
          <w:sz w:val="21"/>
          <w:szCs w:val="21"/>
        </w:rPr>
        <w:t xml:space="preserve"> on the left and right sides</w:t>
      </w:r>
      <w:r>
        <w:rPr>
          <w:sz w:val="21"/>
          <w:szCs w:val="21"/>
        </w:rPr>
        <w:t xml:space="preserve">, the design allows the shop front to be partially opened, which is particularly advantageous in the colder months. People can leave the shop when the </w:t>
      </w:r>
      <w:r w:rsidR="007031AD">
        <w:rPr>
          <w:sz w:val="21"/>
          <w:szCs w:val="21"/>
        </w:rPr>
        <w:t>MSW</w:t>
      </w:r>
      <w:r>
        <w:rPr>
          <w:sz w:val="21"/>
          <w:szCs w:val="21"/>
        </w:rPr>
        <w:t xml:space="preserve"> system is closed, thanks to a double-action door with a floor spring, which is positioned </w:t>
      </w:r>
      <w:r w:rsidR="007031AD">
        <w:rPr>
          <w:sz w:val="21"/>
          <w:szCs w:val="21"/>
        </w:rPr>
        <w:t>i</w:t>
      </w:r>
      <w:r>
        <w:rPr>
          <w:sz w:val="21"/>
          <w:szCs w:val="21"/>
        </w:rPr>
        <w:t xml:space="preserve">n the stacking area, and forms a secure fastener for the moveable glass partitioning wall. </w:t>
      </w:r>
    </w:p>
    <w:p w14:paraId="4782F25C" w14:textId="77777777" w:rsidR="001F60FC" w:rsidRDefault="001F60FC" w:rsidP="000D0B00">
      <w:pPr>
        <w:spacing w:line="312" w:lineRule="auto"/>
        <w:jc w:val="both"/>
        <w:rPr>
          <w:rFonts w:cs="Arial"/>
          <w:sz w:val="21"/>
          <w:szCs w:val="21"/>
        </w:rPr>
      </w:pPr>
    </w:p>
    <w:p w14:paraId="0D1C8A2A" w14:textId="77777777" w:rsidR="002E6F46" w:rsidRDefault="002E6F46">
      <w:pPr>
        <w:rPr>
          <w:b/>
          <w:sz w:val="21"/>
          <w:szCs w:val="21"/>
        </w:rPr>
      </w:pPr>
      <w:r>
        <w:rPr>
          <w:b/>
          <w:sz w:val="21"/>
          <w:szCs w:val="21"/>
        </w:rPr>
        <w:br w:type="page"/>
      </w:r>
    </w:p>
    <w:p w14:paraId="0598919C" w14:textId="0CB1692D" w:rsidR="001F60FC" w:rsidRPr="006A0CD0" w:rsidRDefault="001F60FC" w:rsidP="000D0B00">
      <w:pPr>
        <w:spacing w:line="312" w:lineRule="auto"/>
        <w:jc w:val="both"/>
        <w:rPr>
          <w:rFonts w:cs="Arial"/>
          <w:b/>
          <w:sz w:val="21"/>
          <w:szCs w:val="21"/>
        </w:rPr>
      </w:pPr>
      <w:r>
        <w:rPr>
          <w:b/>
          <w:sz w:val="21"/>
          <w:szCs w:val="21"/>
        </w:rPr>
        <w:lastRenderedPageBreak/>
        <w:t>Door closer technology for preventive fire protection</w:t>
      </w:r>
    </w:p>
    <w:p w14:paraId="4916CD83" w14:textId="3764E5A6" w:rsidR="007444BF" w:rsidRDefault="00FC0E5D" w:rsidP="001407E7">
      <w:pPr>
        <w:tabs>
          <w:tab w:val="left" w:pos="5245"/>
          <w:tab w:val="left" w:pos="5812"/>
        </w:tabs>
        <w:spacing w:line="312" w:lineRule="auto"/>
        <w:ind w:right="3825"/>
        <w:jc w:val="both"/>
        <w:rPr>
          <w:rFonts w:cs="Arial"/>
          <w:sz w:val="21"/>
          <w:szCs w:val="21"/>
        </w:rPr>
      </w:pPr>
      <w:r>
        <w:rPr>
          <w:noProof/>
          <w:sz w:val="21"/>
          <w:szCs w:val="21"/>
          <w:lang w:val="de-DE" w:eastAsia="de-DE"/>
        </w:rPr>
        <w:drawing>
          <wp:anchor distT="0" distB="0" distL="114300" distR="114300" simplePos="0" relativeHeight="251687936" behindDoc="0" locked="0" layoutInCell="1" allowOverlap="1" wp14:anchorId="40E558DA" wp14:editId="398E7D09">
            <wp:simplePos x="0" y="0"/>
            <wp:positionH relativeFrom="column">
              <wp:posOffset>3445758</wp:posOffset>
            </wp:positionH>
            <wp:positionV relativeFrom="paragraph">
              <wp:posOffset>41712</wp:posOffset>
            </wp:positionV>
            <wp:extent cx="3090545" cy="1289050"/>
            <wp:effectExtent l="0" t="0" r="0" b="635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RWA_Öffnung mit K 600 Klapphebelantr_DSC703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90545" cy="1289050"/>
                    </a:xfrm>
                    <a:prstGeom prst="rect">
                      <a:avLst/>
                    </a:prstGeom>
                  </pic:spPr>
                </pic:pic>
              </a:graphicData>
            </a:graphic>
            <wp14:sizeRelH relativeFrom="page">
              <wp14:pctWidth>0</wp14:pctWidth>
            </wp14:sizeRelH>
            <wp14:sizeRelV relativeFrom="page">
              <wp14:pctHeight>0</wp14:pctHeight>
            </wp14:sizeRelV>
          </wp:anchor>
        </w:drawing>
      </w:r>
      <w:r>
        <w:rPr>
          <w:sz w:val="21"/>
          <w:szCs w:val="21"/>
        </w:rPr>
        <w:t xml:space="preserve">In the entire station complex, there are </w:t>
      </w:r>
      <w:r w:rsidR="007031AD">
        <w:rPr>
          <w:sz w:val="21"/>
          <w:szCs w:val="21"/>
        </w:rPr>
        <w:t>over</w:t>
      </w:r>
      <w:r>
        <w:rPr>
          <w:sz w:val="21"/>
          <w:szCs w:val="21"/>
        </w:rPr>
        <w:t xml:space="preserve"> one hundred manual single and double-leaf doors from the GEZE door closer range. They ensure the safe and reliable closing of doors that must always be kept closed and monitored</w:t>
      </w:r>
      <w:r w:rsidR="007031AD">
        <w:rPr>
          <w:sz w:val="21"/>
          <w:szCs w:val="21"/>
        </w:rPr>
        <w:t>,</w:t>
      </w:r>
      <w:r>
        <w:rPr>
          <w:sz w:val="21"/>
          <w:szCs w:val="21"/>
        </w:rPr>
        <w:t xml:space="preserve"> or </w:t>
      </w:r>
      <w:r w:rsidR="007031AD">
        <w:rPr>
          <w:sz w:val="21"/>
          <w:szCs w:val="21"/>
        </w:rPr>
        <w:t xml:space="preserve">at least </w:t>
      </w:r>
      <w:r>
        <w:rPr>
          <w:sz w:val="21"/>
          <w:szCs w:val="21"/>
        </w:rPr>
        <w:t xml:space="preserve">in the event of a fire. Door closer systems </w:t>
      </w:r>
      <w:r w:rsidR="007031AD">
        <w:rPr>
          <w:sz w:val="21"/>
          <w:szCs w:val="21"/>
        </w:rPr>
        <w:t xml:space="preserve">in the office complex </w:t>
      </w:r>
      <w:r>
        <w:rPr>
          <w:sz w:val="21"/>
          <w:szCs w:val="21"/>
        </w:rPr>
        <w:t xml:space="preserve">ensure controlled natural smoke and gas ventilation in the </w:t>
      </w:r>
      <w:r w:rsidR="007031AD">
        <w:rPr>
          <w:sz w:val="21"/>
          <w:szCs w:val="21"/>
        </w:rPr>
        <w:t xml:space="preserve">event </w:t>
      </w:r>
      <w:r>
        <w:rPr>
          <w:sz w:val="21"/>
          <w:szCs w:val="21"/>
        </w:rPr>
        <w:t xml:space="preserve">of </w:t>
      </w:r>
      <w:r w:rsidR="007031AD">
        <w:rPr>
          <w:sz w:val="21"/>
          <w:szCs w:val="21"/>
        </w:rPr>
        <w:t xml:space="preserve">a </w:t>
      </w:r>
      <w:r>
        <w:rPr>
          <w:sz w:val="21"/>
          <w:szCs w:val="21"/>
        </w:rPr>
        <w:t>fire, and safe closure in normal mode. K 600 retractable arm drives</w:t>
      </w:r>
      <w:r w:rsidR="005172CD">
        <w:rPr>
          <w:sz w:val="21"/>
          <w:szCs w:val="21"/>
        </w:rPr>
        <w:t>, also</w:t>
      </w:r>
      <w:r>
        <w:rPr>
          <w:sz w:val="21"/>
          <w:szCs w:val="21"/>
        </w:rPr>
        <w:t xml:space="preserve"> </w:t>
      </w:r>
      <w:r w:rsidR="007031AD">
        <w:rPr>
          <w:sz w:val="21"/>
          <w:szCs w:val="21"/>
        </w:rPr>
        <w:t>combined</w:t>
      </w:r>
      <w:r>
        <w:rPr>
          <w:sz w:val="21"/>
          <w:szCs w:val="21"/>
        </w:rPr>
        <w:t xml:space="preserve"> with TS 5000 door closers</w:t>
      </w:r>
      <w:r w:rsidR="005172CD">
        <w:rPr>
          <w:sz w:val="21"/>
          <w:szCs w:val="21"/>
        </w:rPr>
        <w:t>,</w:t>
      </w:r>
      <w:r>
        <w:rPr>
          <w:sz w:val="21"/>
          <w:szCs w:val="21"/>
        </w:rPr>
        <w:t xml:space="preserve"> serve as fresh air or air vent openings. In the event of </w:t>
      </w:r>
      <w:r w:rsidR="00514595">
        <w:rPr>
          <w:sz w:val="21"/>
          <w:szCs w:val="21"/>
        </w:rPr>
        <w:t xml:space="preserve">a </w:t>
      </w:r>
      <w:r>
        <w:rPr>
          <w:sz w:val="21"/>
          <w:szCs w:val="21"/>
        </w:rPr>
        <w:t>fire, the doors are automatically pushed open, and kept wide open so that fresh air can be supplied, and smoke and heat can escape.</w:t>
      </w:r>
    </w:p>
    <w:p w14:paraId="0AD6EB24" w14:textId="77777777" w:rsidR="00FC0E5D" w:rsidRPr="00FB585E" w:rsidRDefault="00F65CB5" w:rsidP="00FB585E">
      <w:pPr>
        <w:spacing w:line="312" w:lineRule="auto"/>
        <w:ind w:right="-2"/>
        <w:jc w:val="right"/>
        <w:rPr>
          <w:rFonts w:cs="Arial"/>
          <w:sz w:val="18"/>
          <w:szCs w:val="18"/>
        </w:rPr>
      </w:pPr>
      <w:r>
        <w:rPr>
          <w:sz w:val="18"/>
          <w:szCs w:val="18"/>
        </w:rPr>
        <w:t xml:space="preserve">Photo: Jürgen </w:t>
      </w:r>
      <w:proofErr w:type="spellStart"/>
      <w:r>
        <w:rPr>
          <w:sz w:val="18"/>
          <w:szCs w:val="18"/>
        </w:rPr>
        <w:t>Pollak</w:t>
      </w:r>
      <w:proofErr w:type="spellEnd"/>
      <w:r>
        <w:rPr>
          <w:sz w:val="18"/>
          <w:szCs w:val="18"/>
        </w:rPr>
        <w:t xml:space="preserve"> for GEZE GmbH</w:t>
      </w:r>
    </w:p>
    <w:sectPr w:rsidR="00FC0E5D" w:rsidRPr="00FB585E" w:rsidSect="00375278">
      <w:headerReference w:type="default" r:id="rId17"/>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C83F2" w14:textId="77777777" w:rsidR="00BF7FC8" w:rsidRDefault="00BF7FC8" w:rsidP="0092278A">
      <w:r>
        <w:separator/>
      </w:r>
    </w:p>
  </w:endnote>
  <w:endnote w:type="continuationSeparator" w:id="0">
    <w:p w14:paraId="4616E9CE" w14:textId="77777777" w:rsidR="00BF7FC8" w:rsidRDefault="00BF7FC8" w:rsidP="0092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tanaL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66C10" w14:textId="77777777" w:rsidR="00BF7FC8" w:rsidRDefault="00BF7FC8" w:rsidP="0092278A">
      <w:r>
        <w:separator/>
      </w:r>
    </w:p>
  </w:footnote>
  <w:footnote w:type="continuationSeparator" w:id="0">
    <w:p w14:paraId="5826C375" w14:textId="77777777" w:rsidR="00BF7FC8" w:rsidRDefault="00BF7FC8" w:rsidP="00922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A5A7B" w14:textId="77777777" w:rsidR="00FB2562" w:rsidRDefault="00FB2562">
    <w:pPr>
      <w:pStyle w:val="Kopfzeile"/>
    </w:pPr>
    <w:r>
      <w:rPr>
        <w:noProof/>
        <w:lang w:val="de-DE" w:eastAsia="de-DE"/>
      </w:rPr>
      <w:drawing>
        <wp:inline distT="0" distB="0" distL="0" distR="0" wp14:anchorId="4580A178" wp14:editId="72BF64A3">
          <wp:extent cx="5753100" cy="323850"/>
          <wp:effectExtent l="0" t="0" r="0" b="0"/>
          <wp:docPr id="1" name="Grafik 1" descr="Balken 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alken qu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86490"/>
    <w:multiLevelType w:val="hybridMultilevel"/>
    <w:tmpl w:val="57DC2F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AA55043"/>
    <w:multiLevelType w:val="hybridMultilevel"/>
    <w:tmpl w:val="750CC696"/>
    <w:lvl w:ilvl="0" w:tplc="0407000B">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A7"/>
    <w:rsid w:val="00007526"/>
    <w:rsid w:val="00013BC4"/>
    <w:rsid w:val="000551D6"/>
    <w:rsid w:val="000606F0"/>
    <w:rsid w:val="00072530"/>
    <w:rsid w:val="00090966"/>
    <w:rsid w:val="00097373"/>
    <w:rsid w:val="000A56E4"/>
    <w:rsid w:val="000C2100"/>
    <w:rsid w:val="000D0B00"/>
    <w:rsid w:val="000D14E3"/>
    <w:rsid w:val="00115B3F"/>
    <w:rsid w:val="00116436"/>
    <w:rsid w:val="001330E0"/>
    <w:rsid w:val="00135C82"/>
    <w:rsid w:val="001401D9"/>
    <w:rsid w:val="0014060E"/>
    <w:rsid w:val="001407E7"/>
    <w:rsid w:val="00166297"/>
    <w:rsid w:val="0018041E"/>
    <w:rsid w:val="00196126"/>
    <w:rsid w:val="001B79E4"/>
    <w:rsid w:val="001C4319"/>
    <w:rsid w:val="001F48AE"/>
    <w:rsid w:val="001F60FC"/>
    <w:rsid w:val="0020310D"/>
    <w:rsid w:val="00214133"/>
    <w:rsid w:val="00234B03"/>
    <w:rsid w:val="00275383"/>
    <w:rsid w:val="002C75DA"/>
    <w:rsid w:val="002D45C0"/>
    <w:rsid w:val="002E03C6"/>
    <w:rsid w:val="002E2804"/>
    <w:rsid w:val="002E6F46"/>
    <w:rsid w:val="002F709B"/>
    <w:rsid w:val="00305BFF"/>
    <w:rsid w:val="00320066"/>
    <w:rsid w:val="00323B3B"/>
    <w:rsid w:val="003265B2"/>
    <w:rsid w:val="0032799B"/>
    <w:rsid w:val="00331435"/>
    <w:rsid w:val="00333D10"/>
    <w:rsid w:val="00362F9E"/>
    <w:rsid w:val="00375278"/>
    <w:rsid w:val="0038446B"/>
    <w:rsid w:val="0039435A"/>
    <w:rsid w:val="003A0C4E"/>
    <w:rsid w:val="003B1A3B"/>
    <w:rsid w:val="003E76DF"/>
    <w:rsid w:val="004124C2"/>
    <w:rsid w:val="004255B1"/>
    <w:rsid w:val="00432689"/>
    <w:rsid w:val="004327CE"/>
    <w:rsid w:val="004351B3"/>
    <w:rsid w:val="00440CAF"/>
    <w:rsid w:val="0044288B"/>
    <w:rsid w:val="00442F96"/>
    <w:rsid w:val="00445C01"/>
    <w:rsid w:val="00473048"/>
    <w:rsid w:val="0048681B"/>
    <w:rsid w:val="004A453D"/>
    <w:rsid w:val="004A7101"/>
    <w:rsid w:val="004C6C31"/>
    <w:rsid w:val="004D6131"/>
    <w:rsid w:val="004E173A"/>
    <w:rsid w:val="00500989"/>
    <w:rsid w:val="00514595"/>
    <w:rsid w:val="00516245"/>
    <w:rsid w:val="005172CD"/>
    <w:rsid w:val="00522E62"/>
    <w:rsid w:val="00542275"/>
    <w:rsid w:val="00545E5D"/>
    <w:rsid w:val="00572128"/>
    <w:rsid w:val="00591AAF"/>
    <w:rsid w:val="005A16F8"/>
    <w:rsid w:val="005A2BA3"/>
    <w:rsid w:val="005A7142"/>
    <w:rsid w:val="005B4FCD"/>
    <w:rsid w:val="005C02E9"/>
    <w:rsid w:val="005C64E8"/>
    <w:rsid w:val="005D1087"/>
    <w:rsid w:val="005F7308"/>
    <w:rsid w:val="0060792E"/>
    <w:rsid w:val="00616939"/>
    <w:rsid w:val="00631083"/>
    <w:rsid w:val="00635E5D"/>
    <w:rsid w:val="00641181"/>
    <w:rsid w:val="00653D08"/>
    <w:rsid w:val="00676BF8"/>
    <w:rsid w:val="00685BB6"/>
    <w:rsid w:val="006A0CD0"/>
    <w:rsid w:val="006B282B"/>
    <w:rsid w:val="006D7443"/>
    <w:rsid w:val="006E23B1"/>
    <w:rsid w:val="006E41AF"/>
    <w:rsid w:val="006F44C5"/>
    <w:rsid w:val="007031AD"/>
    <w:rsid w:val="007317A0"/>
    <w:rsid w:val="00737F90"/>
    <w:rsid w:val="00740157"/>
    <w:rsid w:val="007444BF"/>
    <w:rsid w:val="00753B04"/>
    <w:rsid w:val="00775758"/>
    <w:rsid w:val="00776FD6"/>
    <w:rsid w:val="007835CF"/>
    <w:rsid w:val="007954E1"/>
    <w:rsid w:val="007A40E1"/>
    <w:rsid w:val="007B231F"/>
    <w:rsid w:val="007F7AD7"/>
    <w:rsid w:val="0080408D"/>
    <w:rsid w:val="00805BCF"/>
    <w:rsid w:val="00810415"/>
    <w:rsid w:val="008150A1"/>
    <w:rsid w:val="00832641"/>
    <w:rsid w:val="00865229"/>
    <w:rsid w:val="00897486"/>
    <w:rsid w:val="00897AF5"/>
    <w:rsid w:val="008E260D"/>
    <w:rsid w:val="008F028E"/>
    <w:rsid w:val="009105B3"/>
    <w:rsid w:val="00917DDB"/>
    <w:rsid w:val="0092278A"/>
    <w:rsid w:val="0092609D"/>
    <w:rsid w:val="00930AD4"/>
    <w:rsid w:val="00930B00"/>
    <w:rsid w:val="009617FD"/>
    <w:rsid w:val="00992199"/>
    <w:rsid w:val="009C23DF"/>
    <w:rsid w:val="009D4A08"/>
    <w:rsid w:val="009F45E3"/>
    <w:rsid w:val="009F5501"/>
    <w:rsid w:val="009F5823"/>
    <w:rsid w:val="00A035A4"/>
    <w:rsid w:val="00A12BEB"/>
    <w:rsid w:val="00A139A6"/>
    <w:rsid w:val="00A17650"/>
    <w:rsid w:val="00A27DCD"/>
    <w:rsid w:val="00A64A37"/>
    <w:rsid w:val="00A72CE1"/>
    <w:rsid w:val="00A8014D"/>
    <w:rsid w:val="00A90373"/>
    <w:rsid w:val="00A919BF"/>
    <w:rsid w:val="00A97ADB"/>
    <w:rsid w:val="00AB385F"/>
    <w:rsid w:val="00AC5FF2"/>
    <w:rsid w:val="00AD2796"/>
    <w:rsid w:val="00B037AC"/>
    <w:rsid w:val="00B17A47"/>
    <w:rsid w:val="00B27421"/>
    <w:rsid w:val="00B27FD6"/>
    <w:rsid w:val="00B34AB8"/>
    <w:rsid w:val="00B36AA1"/>
    <w:rsid w:val="00B377ED"/>
    <w:rsid w:val="00B448E4"/>
    <w:rsid w:val="00B51348"/>
    <w:rsid w:val="00B52ADF"/>
    <w:rsid w:val="00B77EDD"/>
    <w:rsid w:val="00BC277C"/>
    <w:rsid w:val="00BC4662"/>
    <w:rsid w:val="00BC5848"/>
    <w:rsid w:val="00BE75AF"/>
    <w:rsid w:val="00BF7FC8"/>
    <w:rsid w:val="00C15187"/>
    <w:rsid w:val="00C241CD"/>
    <w:rsid w:val="00C30BEE"/>
    <w:rsid w:val="00C36EFF"/>
    <w:rsid w:val="00C3704A"/>
    <w:rsid w:val="00C701EE"/>
    <w:rsid w:val="00C95727"/>
    <w:rsid w:val="00CA56D5"/>
    <w:rsid w:val="00CC2336"/>
    <w:rsid w:val="00CD118C"/>
    <w:rsid w:val="00CD3807"/>
    <w:rsid w:val="00D01583"/>
    <w:rsid w:val="00D052C3"/>
    <w:rsid w:val="00D253A2"/>
    <w:rsid w:val="00D30805"/>
    <w:rsid w:val="00D34491"/>
    <w:rsid w:val="00D50ADB"/>
    <w:rsid w:val="00D5436B"/>
    <w:rsid w:val="00D56491"/>
    <w:rsid w:val="00D566FB"/>
    <w:rsid w:val="00D57B04"/>
    <w:rsid w:val="00D70150"/>
    <w:rsid w:val="00D87386"/>
    <w:rsid w:val="00D92819"/>
    <w:rsid w:val="00DB58C3"/>
    <w:rsid w:val="00DD4870"/>
    <w:rsid w:val="00DD7942"/>
    <w:rsid w:val="00E02774"/>
    <w:rsid w:val="00E24447"/>
    <w:rsid w:val="00E26AC9"/>
    <w:rsid w:val="00E3098A"/>
    <w:rsid w:val="00E31E86"/>
    <w:rsid w:val="00E5032D"/>
    <w:rsid w:val="00E96317"/>
    <w:rsid w:val="00EA65A7"/>
    <w:rsid w:val="00EB00A4"/>
    <w:rsid w:val="00EB7AC5"/>
    <w:rsid w:val="00EC03F4"/>
    <w:rsid w:val="00EC1AD3"/>
    <w:rsid w:val="00ED346C"/>
    <w:rsid w:val="00ED5581"/>
    <w:rsid w:val="00EE13C7"/>
    <w:rsid w:val="00EF3079"/>
    <w:rsid w:val="00F126D8"/>
    <w:rsid w:val="00F26F3F"/>
    <w:rsid w:val="00F3101D"/>
    <w:rsid w:val="00F4155D"/>
    <w:rsid w:val="00F47543"/>
    <w:rsid w:val="00F56744"/>
    <w:rsid w:val="00F60171"/>
    <w:rsid w:val="00F62B49"/>
    <w:rsid w:val="00F6461D"/>
    <w:rsid w:val="00F65CB5"/>
    <w:rsid w:val="00F66D5B"/>
    <w:rsid w:val="00F733E9"/>
    <w:rsid w:val="00F7421C"/>
    <w:rsid w:val="00F953ED"/>
    <w:rsid w:val="00FB2562"/>
    <w:rsid w:val="00FB2957"/>
    <w:rsid w:val="00FB585E"/>
    <w:rsid w:val="00FB7027"/>
    <w:rsid w:val="00FC0E5D"/>
    <w:rsid w:val="00FC731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F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6245"/>
    <w:rPr>
      <w:rFonts w:ascii="Arial" w:hAnsi="Arial"/>
      <w:sz w:val="28"/>
      <w:szCs w:val="24"/>
      <w:lang w:eastAsia="en-US"/>
    </w:rPr>
  </w:style>
  <w:style w:type="paragraph" w:styleId="berschrift1">
    <w:name w:val="heading 1"/>
    <w:basedOn w:val="Standard"/>
    <w:next w:val="Standard"/>
    <w:link w:val="berschrift1Zchn"/>
    <w:uiPriority w:val="9"/>
    <w:qFormat/>
    <w:rsid w:val="00333D1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berschrift4">
    <w:name w:val="heading 4"/>
    <w:basedOn w:val="Standard"/>
    <w:next w:val="Standard"/>
    <w:link w:val="berschrift4Zchn"/>
    <w:qFormat/>
    <w:rsid w:val="00EA65A7"/>
    <w:pPr>
      <w:keepNext/>
      <w:spacing w:line="312" w:lineRule="auto"/>
      <w:outlineLvl w:val="3"/>
    </w:pPr>
    <w:rPr>
      <w:b/>
      <w:bCs/>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65A7"/>
    <w:pPr>
      <w:ind w:left="720"/>
      <w:contextualSpacing/>
    </w:pPr>
  </w:style>
  <w:style w:type="character" w:customStyle="1" w:styleId="berschrift4Zchn">
    <w:name w:val="Überschrift 4 Zchn"/>
    <w:link w:val="berschrift4"/>
    <w:rsid w:val="00EA65A7"/>
    <w:rPr>
      <w:rFonts w:ascii="Arial" w:hAnsi="Arial"/>
      <w:b/>
      <w:bCs/>
      <w:sz w:val="24"/>
      <w:szCs w:val="24"/>
    </w:rPr>
  </w:style>
  <w:style w:type="character" w:customStyle="1" w:styleId="propmaintitle111">
    <w:name w:val="propmaintitle111"/>
    <w:rsid w:val="000606F0"/>
    <w:rPr>
      <w:rFonts w:ascii="RotanaLght" w:hAnsi="RotanaLght" w:hint="default"/>
      <w:b w:val="0"/>
      <w:bCs w:val="0"/>
      <w:i w:val="0"/>
      <w:iCs w:val="0"/>
      <w:strike w:val="0"/>
      <w:dstrike w:val="0"/>
      <w:color w:val="3271A3"/>
      <w:sz w:val="24"/>
      <w:szCs w:val="24"/>
      <w:u w:val="none"/>
      <w:effect w:val="none"/>
    </w:rPr>
  </w:style>
  <w:style w:type="paragraph" w:styleId="Kopfzeile">
    <w:name w:val="header"/>
    <w:basedOn w:val="Standard"/>
    <w:link w:val="KopfzeileZchn"/>
    <w:uiPriority w:val="99"/>
    <w:unhideWhenUsed/>
    <w:rsid w:val="0092278A"/>
    <w:pPr>
      <w:tabs>
        <w:tab w:val="center" w:pos="4536"/>
        <w:tab w:val="right" w:pos="9072"/>
      </w:tabs>
    </w:pPr>
  </w:style>
  <w:style w:type="character" w:customStyle="1" w:styleId="KopfzeileZchn">
    <w:name w:val="Kopfzeile Zchn"/>
    <w:link w:val="Kopfzeile"/>
    <w:uiPriority w:val="99"/>
    <w:rsid w:val="0092278A"/>
    <w:rPr>
      <w:rFonts w:ascii="Arial" w:hAnsi="Arial"/>
      <w:sz w:val="28"/>
      <w:szCs w:val="24"/>
      <w:lang w:eastAsia="en-US"/>
    </w:rPr>
  </w:style>
  <w:style w:type="paragraph" w:styleId="Fuzeile">
    <w:name w:val="footer"/>
    <w:basedOn w:val="Standard"/>
    <w:link w:val="FuzeileZchn"/>
    <w:uiPriority w:val="99"/>
    <w:unhideWhenUsed/>
    <w:rsid w:val="0092278A"/>
    <w:pPr>
      <w:tabs>
        <w:tab w:val="center" w:pos="4536"/>
        <w:tab w:val="right" w:pos="9072"/>
      </w:tabs>
    </w:pPr>
  </w:style>
  <w:style w:type="character" w:customStyle="1" w:styleId="FuzeileZchn">
    <w:name w:val="Fußzeile Zchn"/>
    <w:link w:val="Fuzeile"/>
    <w:uiPriority w:val="99"/>
    <w:rsid w:val="0092278A"/>
    <w:rPr>
      <w:rFonts w:ascii="Arial" w:hAnsi="Arial"/>
      <w:sz w:val="28"/>
      <w:szCs w:val="24"/>
      <w:lang w:eastAsia="en-US"/>
    </w:rPr>
  </w:style>
  <w:style w:type="paragraph" w:styleId="Sprechblasentext">
    <w:name w:val="Balloon Text"/>
    <w:basedOn w:val="Standard"/>
    <w:link w:val="SprechblasentextZchn"/>
    <w:uiPriority w:val="99"/>
    <w:semiHidden/>
    <w:unhideWhenUsed/>
    <w:rsid w:val="00753B0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3B04"/>
    <w:rPr>
      <w:rFonts w:ascii="Tahoma" w:hAnsi="Tahoma" w:cs="Tahoma"/>
      <w:sz w:val="16"/>
      <w:szCs w:val="16"/>
      <w:lang w:eastAsia="en-US"/>
    </w:rPr>
  </w:style>
  <w:style w:type="paragraph" w:styleId="Textkrper">
    <w:name w:val="Body Text"/>
    <w:basedOn w:val="Standard"/>
    <w:link w:val="TextkrperZchn"/>
    <w:semiHidden/>
    <w:rsid w:val="0038446B"/>
    <w:pPr>
      <w:spacing w:line="312" w:lineRule="auto"/>
    </w:pPr>
    <w:rPr>
      <w:sz w:val="22"/>
      <w:szCs w:val="16"/>
      <w:lang w:eastAsia="x-none"/>
    </w:rPr>
  </w:style>
  <w:style w:type="character" w:customStyle="1" w:styleId="TextkrperZchn">
    <w:name w:val="Textkörper Zchn"/>
    <w:basedOn w:val="Absatz-Standardschriftart"/>
    <w:link w:val="Textkrper"/>
    <w:semiHidden/>
    <w:rsid w:val="0038446B"/>
    <w:rPr>
      <w:rFonts w:ascii="Arial" w:hAnsi="Arial"/>
      <w:sz w:val="22"/>
      <w:szCs w:val="16"/>
      <w:lang w:val="en-GB" w:eastAsia="x-none"/>
    </w:rPr>
  </w:style>
  <w:style w:type="paragraph" w:customStyle="1" w:styleId="teaser">
    <w:name w:val="teaser"/>
    <w:basedOn w:val="Standard"/>
    <w:rsid w:val="005A7142"/>
    <w:pPr>
      <w:spacing w:before="100" w:beforeAutospacing="1" w:after="100" w:afterAutospacing="1"/>
    </w:pPr>
    <w:rPr>
      <w:rFonts w:ascii="Times New Roman" w:hAnsi="Times New Roman"/>
      <w:sz w:val="24"/>
      <w:lang w:eastAsia="de-DE"/>
    </w:rPr>
  </w:style>
  <w:style w:type="character" w:styleId="Fett">
    <w:name w:val="Strong"/>
    <w:basedOn w:val="Absatz-Standardschriftart"/>
    <w:uiPriority w:val="22"/>
    <w:qFormat/>
    <w:rsid w:val="005A7142"/>
    <w:rPr>
      <w:b/>
      <w:bCs/>
    </w:rPr>
  </w:style>
  <w:style w:type="paragraph" w:styleId="StandardWeb">
    <w:name w:val="Normal (Web)"/>
    <w:basedOn w:val="Standard"/>
    <w:uiPriority w:val="99"/>
    <w:semiHidden/>
    <w:unhideWhenUsed/>
    <w:rsid w:val="005A7142"/>
    <w:pPr>
      <w:spacing w:before="100" w:beforeAutospacing="1" w:after="100" w:afterAutospacing="1"/>
    </w:pPr>
    <w:rPr>
      <w:rFonts w:ascii="Times New Roman" w:hAnsi="Times New Roman"/>
      <w:sz w:val="24"/>
      <w:lang w:eastAsia="de-DE"/>
    </w:rPr>
  </w:style>
  <w:style w:type="character" w:customStyle="1" w:styleId="berschrift1Zchn">
    <w:name w:val="Überschrift 1 Zchn"/>
    <w:basedOn w:val="Absatz-Standardschriftart"/>
    <w:link w:val="berschrift1"/>
    <w:uiPriority w:val="9"/>
    <w:rsid w:val="00333D10"/>
    <w:rPr>
      <w:rFonts w:asciiTheme="majorHAnsi" w:eastAsiaTheme="majorEastAsia" w:hAnsiTheme="majorHAnsi" w:cstheme="majorBidi"/>
      <w:b/>
      <w:bCs/>
      <w:color w:val="365F91" w:themeColor="accent1" w:themeShade="BF"/>
      <w:sz w:val="28"/>
      <w:szCs w:val="28"/>
      <w:lang w:eastAsia="en-US"/>
    </w:rPr>
  </w:style>
  <w:style w:type="character" w:styleId="Kommentarzeichen">
    <w:name w:val="annotation reference"/>
    <w:basedOn w:val="Absatz-Standardschriftart"/>
    <w:uiPriority w:val="99"/>
    <w:semiHidden/>
    <w:unhideWhenUsed/>
    <w:rsid w:val="00F56744"/>
    <w:rPr>
      <w:sz w:val="16"/>
      <w:szCs w:val="16"/>
    </w:rPr>
  </w:style>
  <w:style w:type="paragraph" w:styleId="Kommentartext">
    <w:name w:val="annotation text"/>
    <w:basedOn w:val="Standard"/>
    <w:link w:val="KommentartextZchn"/>
    <w:uiPriority w:val="99"/>
    <w:unhideWhenUsed/>
    <w:rsid w:val="00F56744"/>
    <w:rPr>
      <w:sz w:val="20"/>
      <w:szCs w:val="20"/>
    </w:rPr>
  </w:style>
  <w:style w:type="character" w:customStyle="1" w:styleId="KommentartextZchn">
    <w:name w:val="Kommentartext Zchn"/>
    <w:basedOn w:val="Absatz-Standardschriftart"/>
    <w:link w:val="Kommentartext"/>
    <w:uiPriority w:val="99"/>
    <w:rsid w:val="00F5674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F56744"/>
    <w:rPr>
      <w:b/>
      <w:bCs/>
    </w:rPr>
  </w:style>
  <w:style w:type="character" w:customStyle="1" w:styleId="KommentarthemaZchn">
    <w:name w:val="Kommentarthema Zchn"/>
    <w:basedOn w:val="KommentartextZchn"/>
    <w:link w:val="Kommentarthema"/>
    <w:uiPriority w:val="99"/>
    <w:semiHidden/>
    <w:rsid w:val="00F56744"/>
    <w:rPr>
      <w:rFonts w:ascii="Arial" w:hAnsi="Arial"/>
      <w:b/>
      <w:bCs/>
      <w:lang w:eastAsia="en-US"/>
    </w:rPr>
  </w:style>
  <w:style w:type="character" w:styleId="Hyperlink">
    <w:name w:val="Hyperlink"/>
    <w:basedOn w:val="Absatz-Standardschriftart"/>
    <w:uiPriority w:val="99"/>
    <w:semiHidden/>
    <w:unhideWhenUsed/>
    <w:rsid w:val="00013BC4"/>
    <w:rPr>
      <w:color w:val="0000FF"/>
      <w:u w:val="single"/>
    </w:rPr>
  </w:style>
  <w:style w:type="paragraph" w:styleId="berarbeitung">
    <w:name w:val="Revision"/>
    <w:hidden/>
    <w:uiPriority w:val="99"/>
    <w:semiHidden/>
    <w:rsid w:val="005172CD"/>
    <w:rPr>
      <w:rFonts w:ascii="Arial" w:hAnsi="Arial"/>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6245"/>
    <w:rPr>
      <w:rFonts w:ascii="Arial" w:hAnsi="Arial"/>
      <w:sz w:val="28"/>
      <w:szCs w:val="24"/>
      <w:lang w:eastAsia="en-US"/>
    </w:rPr>
  </w:style>
  <w:style w:type="paragraph" w:styleId="berschrift1">
    <w:name w:val="heading 1"/>
    <w:basedOn w:val="Standard"/>
    <w:next w:val="Standard"/>
    <w:link w:val="berschrift1Zchn"/>
    <w:uiPriority w:val="9"/>
    <w:qFormat/>
    <w:rsid w:val="00333D1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berschrift4">
    <w:name w:val="heading 4"/>
    <w:basedOn w:val="Standard"/>
    <w:next w:val="Standard"/>
    <w:link w:val="berschrift4Zchn"/>
    <w:qFormat/>
    <w:rsid w:val="00EA65A7"/>
    <w:pPr>
      <w:keepNext/>
      <w:spacing w:line="312" w:lineRule="auto"/>
      <w:outlineLvl w:val="3"/>
    </w:pPr>
    <w:rPr>
      <w:b/>
      <w:bCs/>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65A7"/>
    <w:pPr>
      <w:ind w:left="720"/>
      <w:contextualSpacing/>
    </w:pPr>
  </w:style>
  <w:style w:type="character" w:customStyle="1" w:styleId="berschrift4Zchn">
    <w:name w:val="Überschrift 4 Zchn"/>
    <w:link w:val="berschrift4"/>
    <w:rsid w:val="00EA65A7"/>
    <w:rPr>
      <w:rFonts w:ascii="Arial" w:hAnsi="Arial"/>
      <w:b/>
      <w:bCs/>
      <w:sz w:val="24"/>
      <w:szCs w:val="24"/>
    </w:rPr>
  </w:style>
  <w:style w:type="character" w:customStyle="1" w:styleId="propmaintitle111">
    <w:name w:val="propmaintitle111"/>
    <w:rsid w:val="000606F0"/>
    <w:rPr>
      <w:rFonts w:ascii="RotanaLght" w:hAnsi="RotanaLght" w:hint="default"/>
      <w:b w:val="0"/>
      <w:bCs w:val="0"/>
      <w:i w:val="0"/>
      <w:iCs w:val="0"/>
      <w:strike w:val="0"/>
      <w:dstrike w:val="0"/>
      <w:color w:val="3271A3"/>
      <w:sz w:val="24"/>
      <w:szCs w:val="24"/>
      <w:u w:val="none"/>
      <w:effect w:val="none"/>
    </w:rPr>
  </w:style>
  <w:style w:type="paragraph" w:styleId="Kopfzeile">
    <w:name w:val="header"/>
    <w:basedOn w:val="Standard"/>
    <w:link w:val="KopfzeileZchn"/>
    <w:uiPriority w:val="99"/>
    <w:unhideWhenUsed/>
    <w:rsid w:val="0092278A"/>
    <w:pPr>
      <w:tabs>
        <w:tab w:val="center" w:pos="4536"/>
        <w:tab w:val="right" w:pos="9072"/>
      </w:tabs>
    </w:pPr>
  </w:style>
  <w:style w:type="character" w:customStyle="1" w:styleId="KopfzeileZchn">
    <w:name w:val="Kopfzeile Zchn"/>
    <w:link w:val="Kopfzeile"/>
    <w:uiPriority w:val="99"/>
    <w:rsid w:val="0092278A"/>
    <w:rPr>
      <w:rFonts w:ascii="Arial" w:hAnsi="Arial"/>
      <w:sz w:val="28"/>
      <w:szCs w:val="24"/>
      <w:lang w:eastAsia="en-US"/>
    </w:rPr>
  </w:style>
  <w:style w:type="paragraph" w:styleId="Fuzeile">
    <w:name w:val="footer"/>
    <w:basedOn w:val="Standard"/>
    <w:link w:val="FuzeileZchn"/>
    <w:uiPriority w:val="99"/>
    <w:unhideWhenUsed/>
    <w:rsid w:val="0092278A"/>
    <w:pPr>
      <w:tabs>
        <w:tab w:val="center" w:pos="4536"/>
        <w:tab w:val="right" w:pos="9072"/>
      </w:tabs>
    </w:pPr>
  </w:style>
  <w:style w:type="character" w:customStyle="1" w:styleId="FuzeileZchn">
    <w:name w:val="Fußzeile Zchn"/>
    <w:link w:val="Fuzeile"/>
    <w:uiPriority w:val="99"/>
    <w:rsid w:val="0092278A"/>
    <w:rPr>
      <w:rFonts w:ascii="Arial" w:hAnsi="Arial"/>
      <w:sz w:val="28"/>
      <w:szCs w:val="24"/>
      <w:lang w:eastAsia="en-US"/>
    </w:rPr>
  </w:style>
  <w:style w:type="paragraph" w:styleId="Sprechblasentext">
    <w:name w:val="Balloon Text"/>
    <w:basedOn w:val="Standard"/>
    <w:link w:val="SprechblasentextZchn"/>
    <w:uiPriority w:val="99"/>
    <w:semiHidden/>
    <w:unhideWhenUsed/>
    <w:rsid w:val="00753B0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3B04"/>
    <w:rPr>
      <w:rFonts w:ascii="Tahoma" w:hAnsi="Tahoma" w:cs="Tahoma"/>
      <w:sz w:val="16"/>
      <w:szCs w:val="16"/>
      <w:lang w:eastAsia="en-US"/>
    </w:rPr>
  </w:style>
  <w:style w:type="paragraph" w:styleId="Textkrper">
    <w:name w:val="Body Text"/>
    <w:basedOn w:val="Standard"/>
    <w:link w:val="TextkrperZchn"/>
    <w:semiHidden/>
    <w:rsid w:val="0038446B"/>
    <w:pPr>
      <w:spacing w:line="312" w:lineRule="auto"/>
    </w:pPr>
    <w:rPr>
      <w:sz w:val="22"/>
      <w:szCs w:val="16"/>
      <w:lang w:eastAsia="x-none"/>
    </w:rPr>
  </w:style>
  <w:style w:type="character" w:customStyle="1" w:styleId="TextkrperZchn">
    <w:name w:val="Textkörper Zchn"/>
    <w:basedOn w:val="Absatz-Standardschriftart"/>
    <w:link w:val="Textkrper"/>
    <w:semiHidden/>
    <w:rsid w:val="0038446B"/>
    <w:rPr>
      <w:rFonts w:ascii="Arial" w:hAnsi="Arial"/>
      <w:sz w:val="22"/>
      <w:szCs w:val="16"/>
      <w:lang w:val="en-GB" w:eastAsia="x-none"/>
    </w:rPr>
  </w:style>
  <w:style w:type="paragraph" w:customStyle="1" w:styleId="teaser">
    <w:name w:val="teaser"/>
    <w:basedOn w:val="Standard"/>
    <w:rsid w:val="005A7142"/>
    <w:pPr>
      <w:spacing w:before="100" w:beforeAutospacing="1" w:after="100" w:afterAutospacing="1"/>
    </w:pPr>
    <w:rPr>
      <w:rFonts w:ascii="Times New Roman" w:hAnsi="Times New Roman"/>
      <w:sz w:val="24"/>
      <w:lang w:eastAsia="de-DE"/>
    </w:rPr>
  </w:style>
  <w:style w:type="character" w:styleId="Fett">
    <w:name w:val="Strong"/>
    <w:basedOn w:val="Absatz-Standardschriftart"/>
    <w:uiPriority w:val="22"/>
    <w:qFormat/>
    <w:rsid w:val="005A7142"/>
    <w:rPr>
      <w:b/>
      <w:bCs/>
    </w:rPr>
  </w:style>
  <w:style w:type="paragraph" w:styleId="StandardWeb">
    <w:name w:val="Normal (Web)"/>
    <w:basedOn w:val="Standard"/>
    <w:uiPriority w:val="99"/>
    <w:semiHidden/>
    <w:unhideWhenUsed/>
    <w:rsid w:val="005A7142"/>
    <w:pPr>
      <w:spacing w:before="100" w:beforeAutospacing="1" w:after="100" w:afterAutospacing="1"/>
    </w:pPr>
    <w:rPr>
      <w:rFonts w:ascii="Times New Roman" w:hAnsi="Times New Roman"/>
      <w:sz w:val="24"/>
      <w:lang w:eastAsia="de-DE"/>
    </w:rPr>
  </w:style>
  <w:style w:type="character" w:customStyle="1" w:styleId="berschrift1Zchn">
    <w:name w:val="Überschrift 1 Zchn"/>
    <w:basedOn w:val="Absatz-Standardschriftart"/>
    <w:link w:val="berschrift1"/>
    <w:uiPriority w:val="9"/>
    <w:rsid w:val="00333D10"/>
    <w:rPr>
      <w:rFonts w:asciiTheme="majorHAnsi" w:eastAsiaTheme="majorEastAsia" w:hAnsiTheme="majorHAnsi" w:cstheme="majorBidi"/>
      <w:b/>
      <w:bCs/>
      <w:color w:val="365F91" w:themeColor="accent1" w:themeShade="BF"/>
      <w:sz w:val="28"/>
      <w:szCs w:val="28"/>
      <w:lang w:eastAsia="en-US"/>
    </w:rPr>
  </w:style>
  <w:style w:type="character" w:styleId="Kommentarzeichen">
    <w:name w:val="annotation reference"/>
    <w:basedOn w:val="Absatz-Standardschriftart"/>
    <w:uiPriority w:val="99"/>
    <w:semiHidden/>
    <w:unhideWhenUsed/>
    <w:rsid w:val="00F56744"/>
    <w:rPr>
      <w:sz w:val="16"/>
      <w:szCs w:val="16"/>
    </w:rPr>
  </w:style>
  <w:style w:type="paragraph" w:styleId="Kommentartext">
    <w:name w:val="annotation text"/>
    <w:basedOn w:val="Standard"/>
    <w:link w:val="KommentartextZchn"/>
    <w:uiPriority w:val="99"/>
    <w:unhideWhenUsed/>
    <w:rsid w:val="00F56744"/>
    <w:rPr>
      <w:sz w:val="20"/>
      <w:szCs w:val="20"/>
    </w:rPr>
  </w:style>
  <w:style w:type="character" w:customStyle="1" w:styleId="KommentartextZchn">
    <w:name w:val="Kommentartext Zchn"/>
    <w:basedOn w:val="Absatz-Standardschriftart"/>
    <w:link w:val="Kommentartext"/>
    <w:uiPriority w:val="99"/>
    <w:rsid w:val="00F5674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F56744"/>
    <w:rPr>
      <w:b/>
      <w:bCs/>
    </w:rPr>
  </w:style>
  <w:style w:type="character" w:customStyle="1" w:styleId="KommentarthemaZchn">
    <w:name w:val="Kommentarthema Zchn"/>
    <w:basedOn w:val="KommentartextZchn"/>
    <w:link w:val="Kommentarthema"/>
    <w:uiPriority w:val="99"/>
    <w:semiHidden/>
    <w:rsid w:val="00F56744"/>
    <w:rPr>
      <w:rFonts w:ascii="Arial" w:hAnsi="Arial"/>
      <w:b/>
      <w:bCs/>
      <w:lang w:eastAsia="en-US"/>
    </w:rPr>
  </w:style>
  <w:style w:type="character" w:styleId="Hyperlink">
    <w:name w:val="Hyperlink"/>
    <w:basedOn w:val="Absatz-Standardschriftart"/>
    <w:uiPriority w:val="99"/>
    <w:semiHidden/>
    <w:unhideWhenUsed/>
    <w:rsid w:val="00013BC4"/>
    <w:rPr>
      <w:color w:val="0000FF"/>
      <w:u w:val="single"/>
    </w:rPr>
  </w:style>
  <w:style w:type="paragraph" w:styleId="berarbeitung">
    <w:name w:val="Revision"/>
    <w:hidden/>
    <w:uiPriority w:val="99"/>
    <w:semiHidden/>
    <w:rsid w:val="005172CD"/>
    <w:rPr>
      <w:rFonts w:ascii="Arial" w:hAnsi="Arial"/>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0610">
      <w:bodyDiv w:val="1"/>
      <w:marLeft w:val="0"/>
      <w:marRight w:val="0"/>
      <w:marTop w:val="0"/>
      <w:marBottom w:val="0"/>
      <w:divBdr>
        <w:top w:val="none" w:sz="0" w:space="0" w:color="auto"/>
        <w:left w:val="none" w:sz="0" w:space="0" w:color="auto"/>
        <w:bottom w:val="none" w:sz="0" w:space="0" w:color="auto"/>
        <w:right w:val="none" w:sz="0" w:space="0" w:color="auto"/>
      </w:divBdr>
    </w:div>
    <w:div w:id="185755694">
      <w:bodyDiv w:val="1"/>
      <w:marLeft w:val="0"/>
      <w:marRight w:val="0"/>
      <w:marTop w:val="0"/>
      <w:marBottom w:val="0"/>
      <w:divBdr>
        <w:top w:val="none" w:sz="0" w:space="0" w:color="auto"/>
        <w:left w:val="none" w:sz="0" w:space="0" w:color="auto"/>
        <w:bottom w:val="none" w:sz="0" w:space="0" w:color="auto"/>
        <w:right w:val="none" w:sz="0" w:space="0" w:color="auto"/>
      </w:divBdr>
    </w:div>
    <w:div w:id="298845066">
      <w:bodyDiv w:val="1"/>
      <w:marLeft w:val="0"/>
      <w:marRight w:val="0"/>
      <w:marTop w:val="0"/>
      <w:marBottom w:val="0"/>
      <w:divBdr>
        <w:top w:val="none" w:sz="0" w:space="0" w:color="auto"/>
        <w:left w:val="none" w:sz="0" w:space="0" w:color="auto"/>
        <w:bottom w:val="none" w:sz="0" w:space="0" w:color="auto"/>
        <w:right w:val="none" w:sz="0" w:space="0" w:color="auto"/>
      </w:divBdr>
      <w:divsChild>
        <w:div w:id="194464830">
          <w:marLeft w:val="0"/>
          <w:marRight w:val="0"/>
          <w:marTop w:val="0"/>
          <w:marBottom w:val="0"/>
          <w:divBdr>
            <w:top w:val="none" w:sz="0" w:space="0" w:color="auto"/>
            <w:left w:val="none" w:sz="0" w:space="0" w:color="auto"/>
            <w:bottom w:val="none" w:sz="0" w:space="0" w:color="auto"/>
            <w:right w:val="none" w:sz="0" w:space="0" w:color="auto"/>
          </w:divBdr>
          <w:divsChild>
            <w:div w:id="1236936270">
              <w:marLeft w:val="0"/>
              <w:marRight w:val="0"/>
              <w:marTop w:val="0"/>
              <w:marBottom w:val="0"/>
              <w:divBdr>
                <w:top w:val="none" w:sz="0" w:space="0" w:color="auto"/>
                <w:left w:val="none" w:sz="0" w:space="0" w:color="auto"/>
                <w:bottom w:val="none" w:sz="0" w:space="0" w:color="auto"/>
                <w:right w:val="none" w:sz="0" w:space="0" w:color="auto"/>
              </w:divBdr>
              <w:divsChild>
                <w:div w:id="1010375991">
                  <w:marLeft w:val="0"/>
                  <w:marRight w:val="0"/>
                  <w:marTop w:val="0"/>
                  <w:marBottom w:val="0"/>
                  <w:divBdr>
                    <w:top w:val="none" w:sz="0" w:space="0" w:color="auto"/>
                    <w:left w:val="none" w:sz="0" w:space="0" w:color="auto"/>
                    <w:bottom w:val="none" w:sz="0" w:space="0" w:color="auto"/>
                    <w:right w:val="none" w:sz="0" w:space="0" w:color="auto"/>
                  </w:divBdr>
                  <w:divsChild>
                    <w:div w:id="10464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16942">
      <w:bodyDiv w:val="1"/>
      <w:marLeft w:val="0"/>
      <w:marRight w:val="0"/>
      <w:marTop w:val="0"/>
      <w:marBottom w:val="0"/>
      <w:divBdr>
        <w:top w:val="none" w:sz="0" w:space="0" w:color="auto"/>
        <w:left w:val="none" w:sz="0" w:space="0" w:color="auto"/>
        <w:bottom w:val="none" w:sz="0" w:space="0" w:color="auto"/>
        <w:right w:val="none" w:sz="0" w:space="0" w:color="auto"/>
      </w:divBdr>
      <w:divsChild>
        <w:div w:id="1625958735">
          <w:marLeft w:val="0"/>
          <w:marRight w:val="0"/>
          <w:marTop w:val="0"/>
          <w:marBottom w:val="0"/>
          <w:divBdr>
            <w:top w:val="none" w:sz="0" w:space="0" w:color="auto"/>
            <w:left w:val="none" w:sz="0" w:space="0" w:color="auto"/>
            <w:bottom w:val="none" w:sz="0" w:space="0" w:color="auto"/>
            <w:right w:val="none" w:sz="0" w:space="0" w:color="auto"/>
          </w:divBdr>
          <w:divsChild>
            <w:div w:id="359282691">
              <w:marLeft w:val="0"/>
              <w:marRight w:val="0"/>
              <w:marTop w:val="0"/>
              <w:marBottom w:val="0"/>
              <w:divBdr>
                <w:top w:val="none" w:sz="0" w:space="0" w:color="auto"/>
                <w:left w:val="none" w:sz="0" w:space="0" w:color="auto"/>
                <w:bottom w:val="none" w:sz="0" w:space="0" w:color="auto"/>
                <w:right w:val="none" w:sz="0" w:space="0" w:color="auto"/>
              </w:divBdr>
              <w:divsChild>
                <w:div w:id="426851499">
                  <w:marLeft w:val="840"/>
                  <w:marRight w:val="0"/>
                  <w:marTop w:val="300"/>
                  <w:marBottom w:val="0"/>
                  <w:divBdr>
                    <w:top w:val="none" w:sz="0" w:space="0" w:color="auto"/>
                    <w:left w:val="none" w:sz="0" w:space="0" w:color="auto"/>
                    <w:bottom w:val="none" w:sz="0" w:space="0" w:color="auto"/>
                    <w:right w:val="none" w:sz="0" w:space="0" w:color="auto"/>
                  </w:divBdr>
                  <w:divsChild>
                    <w:div w:id="924387773">
                      <w:marLeft w:val="555"/>
                      <w:marRight w:val="0"/>
                      <w:marTop w:val="300"/>
                      <w:marBottom w:val="675"/>
                      <w:divBdr>
                        <w:top w:val="none" w:sz="0" w:space="0" w:color="auto"/>
                        <w:left w:val="none" w:sz="0" w:space="0" w:color="auto"/>
                        <w:bottom w:val="none" w:sz="0" w:space="0" w:color="auto"/>
                        <w:right w:val="none" w:sz="0" w:space="0" w:color="auto"/>
                      </w:divBdr>
                      <w:divsChild>
                        <w:div w:id="1738745253">
                          <w:marLeft w:val="0"/>
                          <w:marRight w:val="0"/>
                          <w:marTop w:val="0"/>
                          <w:marBottom w:val="0"/>
                          <w:divBdr>
                            <w:top w:val="none" w:sz="0" w:space="0" w:color="auto"/>
                            <w:left w:val="none" w:sz="0" w:space="0" w:color="auto"/>
                            <w:bottom w:val="none" w:sz="0" w:space="0" w:color="auto"/>
                            <w:right w:val="none" w:sz="0" w:space="0" w:color="auto"/>
                          </w:divBdr>
                          <w:divsChild>
                            <w:div w:id="1014186835">
                              <w:marLeft w:val="0"/>
                              <w:marRight w:val="0"/>
                              <w:marTop w:val="0"/>
                              <w:marBottom w:val="450"/>
                              <w:divBdr>
                                <w:top w:val="single" w:sz="6" w:space="19" w:color="E5E5E5"/>
                                <w:left w:val="none" w:sz="0" w:space="0" w:color="auto"/>
                                <w:bottom w:val="none" w:sz="0" w:space="0" w:color="auto"/>
                                <w:right w:val="none" w:sz="0" w:space="0" w:color="auto"/>
                              </w:divBdr>
                            </w:div>
                          </w:divsChild>
                        </w:div>
                      </w:divsChild>
                    </w:div>
                  </w:divsChild>
                </w:div>
              </w:divsChild>
            </w:div>
          </w:divsChild>
        </w:div>
      </w:divsChild>
    </w:div>
    <w:div w:id="1485271362">
      <w:bodyDiv w:val="1"/>
      <w:marLeft w:val="0"/>
      <w:marRight w:val="0"/>
      <w:marTop w:val="0"/>
      <w:marBottom w:val="0"/>
      <w:divBdr>
        <w:top w:val="none" w:sz="0" w:space="0" w:color="auto"/>
        <w:left w:val="none" w:sz="0" w:space="0" w:color="auto"/>
        <w:bottom w:val="none" w:sz="0" w:space="0" w:color="auto"/>
        <w:right w:val="none" w:sz="0" w:space="0" w:color="auto"/>
      </w:divBdr>
      <w:divsChild>
        <w:div w:id="2128503310">
          <w:marLeft w:val="0"/>
          <w:marRight w:val="0"/>
          <w:marTop w:val="0"/>
          <w:marBottom w:val="0"/>
          <w:divBdr>
            <w:top w:val="none" w:sz="0" w:space="0" w:color="auto"/>
            <w:left w:val="none" w:sz="0" w:space="0" w:color="auto"/>
            <w:bottom w:val="none" w:sz="0" w:space="0" w:color="auto"/>
            <w:right w:val="none" w:sz="0" w:space="0" w:color="auto"/>
          </w:divBdr>
          <w:divsChild>
            <w:div w:id="488639629">
              <w:marLeft w:val="0"/>
              <w:marRight w:val="0"/>
              <w:marTop w:val="0"/>
              <w:marBottom w:val="0"/>
              <w:divBdr>
                <w:top w:val="none" w:sz="0" w:space="0" w:color="auto"/>
                <w:left w:val="none" w:sz="0" w:space="0" w:color="auto"/>
                <w:bottom w:val="none" w:sz="0" w:space="0" w:color="auto"/>
                <w:right w:val="none" w:sz="0" w:space="0" w:color="auto"/>
              </w:divBdr>
              <w:divsChild>
                <w:div w:id="1873155564">
                  <w:marLeft w:val="840"/>
                  <w:marRight w:val="0"/>
                  <w:marTop w:val="300"/>
                  <w:marBottom w:val="0"/>
                  <w:divBdr>
                    <w:top w:val="none" w:sz="0" w:space="0" w:color="auto"/>
                    <w:left w:val="none" w:sz="0" w:space="0" w:color="auto"/>
                    <w:bottom w:val="none" w:sz="0" w:space="0" w:color="auto"/>
                    <w:right w:val="none" w:sz="0" w:space="0" w:color="auto"/>
                  </w:divBdr>
                  <w:divsChild>
                    <w:div w:id="1195996695">
                      <w:marLeft w:val="555"/>
                      <w:marRight w:val="0"/>
                      <w:marTop w:val="300"/>
                      <w:marBottom w:val="675"/>
                      <w:divBdr>
                        <w:top w:val="none" w:sz="0" w:space="0" w:color="auto"/>
                        <w:left w:val="none" w:sz="0" w:space="0" w:color="auto"/>
                        <w:bottom w:val="none" w:sz="0" w:space="0" w:color="auto"/>
                        <w:right w:val="none" w:sz="0" w:space="0" w:color="auto"/>
                      </w:divBdr>
                      <w:divsChild>
                        <w:div w:id="1462307042">
                          <w:marLeft w:val="0"/>
                          <w:marRight w:val="0"/>
                          <w:marTop w:val="0"/>
                          <w:marBottom w:val="0"/>
                          <w:divBdr>
                            <w:top w:val="none" w:sz="0" w:space="0" w:color="auto"/>
                            <w:left w:val="none" w:sz="0" w:space="0" w:color="auto"/>
                            <w:bottom w:val="none" w:sz="0" w:space="0" w:color="auto"/>
                            <w:right w:val="none" w:sz="0" w:space="0" w:color="auto"/>
                          </w:divBdr>
                          <w:divsChild>
                            <w:div w:id="419134485">
                              <w:marLeft w:val="0"/>
                              <w:marRight w:val="0"/>
                              <w:marTop w:val="0"/>
                              <w:marBottom w:val="450"/>
                              <w:divBdr>
                                <w:top w:val="single" w:sz="6" w:space="19" w:color="E5E5E5"/>
                                <w:left w:val="none" w:sz="0" w:space="0" w:color="auto"/>
                                <w:bottom w:val="none" w:sz="0" w:space="0" w:color="auto"/>
                                <w:right w:val="none" w:sz="0" w:space="0" w:color="auto"/>
                              </w:divBdr>
                            </w:div>
                          </w:divsChild>
                        </w:div>
                      </w:divsChild>
                    </w:div>
                  </w:divsChild>
                </w:div>
              </w:divsChild>
            </w:div>
          </w:divsChild>
        </w:div>
      </w:divsChild>
    </w:div>
    <w:div w:id="1630359208">
      <w:bodyDiv w:val="1"/>
      <w:marLeft w:val="0"/>
      <w:marRight w:val="0"/>
      <w:marTop w:val="0"/>
      <w:marBottom w:val="0"/>
      <w:divBdr>
        <w:top w:val="none" w:sz="0" w:space="0" w:color="auto"/>
        <w:left w:val="none" w:sz="0" w:space="0" w:color="auto"/>
        <w:bottom w:val="none" w:sz="0" w:space="0" w:color="auto"/>
        <w:right w:val="none" w:sz="0" w:space="0" w:color="auto"/>
      </w:divBdr>
    </w:div>
    <w:div w:id="1757629818">
      <w:bodyDiv w:val="1"/>
      <w:marLeft w:val="0"/>
      <w:marRight w:val="0"/>
      <w:marTop w:val="0"/>
      <w:marBottom w:val="0"/>
      <w:divBdr>
        <w:top w:val="none" w:sz="0" w:space="0" w:color="auto"/>
        <w:left w:val="none" w:sz="0" w:space="0" w:color="auto"/>
        <w:bottom w:val="none" w:sz="0" w:space="0" w:color="auto"/>
        <w:right w:val="none" w:sz="0" w:space="0" w:color="auto"/>
      </w:divBdr>
      <w:divsChild>
        <w:div w:id="1855605958">
          <w:marLeft w:val="0"/>
          <w:marRight w:val="0"/>
          <w:marTop w:val="0"/>
          <w:marBottom w:val="0"/>
          <w:divBdr>
            <w:top w:val="none" w:sz="0" w:space="0" w:color="auto"/>
            <w:left w:val="none" w:sz="0" w:space="0" w:color="auto"/>
            <w:bottom w:val="none" w:sz="0" w:space="0" w:color="auto"/>
            <w:right w:val="none" w:sz="0" w:space="0" w:color="auto"/>
          </w:divBdr>
          <w:divsChild>
            <w:div w:id="1123764082">
              <w:marLeft w:val="0"/>
              <w:marRight w:val="0"/>
              <w:marTop w:val="0"/>
              <w:marBottom w:val="0"/>
              <w:divBdr>
                <w:top w:val="none" w:sz="0" w:space="0" w:color="auto"/>
                <w:left w:val="none" w:sz="0" w:space="0" w:color="auto"/>
                <w:bottom w:val="none" w:sz="0" w:space="0" w:color="auto"/>
                <w:right w:val="none" w:sz="0" w:space="0" w:color="auto"/>
              </w:divBdr>
              <w:divsChild>
                <w:div w:id="291404020">
                  <w:marLeft w:val="840"/>
                  <w:marRight w:val="0"/>
                  <w:marTop w:val="300"/>
                  <w:marBottom w:val="0"/>
                  <w:divBdr>
                    <w:top w:val="none" w:sz="0" w:space="0" w:color="auto"/>
                    <w:left w:val="none" w:sz="0" w:space="0" w:color="auto"/>
                    <w:bottom w:val="none" w:sz="0" w:space="0" w:color="auto"/>
                    <w:right w:val="none" w:sz="0" w:space="0" w:color="auto"/>
                  </w:divBdr>
                  <w:divsChild>
                    <w:div w:id="816649725">
                      <w:marLeft w:val="555"/>
                      <w:marRight w:val="0"/>
                      <w:marTop w:val="300"/>
                      <w:marBottom w:val="675"/>
                      <w:divBdr>
                        <w:top w:val="none" w:sz="0" w:space="0" w:color="auto"/>
                        <w:left w:val="none" w:sz="0" w:space="0" w:color="auto"/>
                        <w:bottom w:val="none" w:sz="0" w:space="0" w:color="auto"/>
                        <w:right w:val="none" w:sz="0" w:space="0" w:color="auto"/>
                      </w:divBdr>
                      <w:divsChild>
                        <w:div w:id="1495299912">
                          <w:marLeft w:val="0"/>
                          <w:marRight w:val="0"/>
                          <w:marTop w:val="0"/>
                          <w:marBottom w:val="0"/>
                          <w:divBdr>
                            <w:top w:val="none" w:sz="0" w:space="0" w:color="auto"/>
                            <w:left w:val="none" w:sz="0" w:space="0" w:color="auto"/>
                            <w:bottom w:val="none" w:sz="0" w:space="0" w:color="auto"/>
                            <w:right w:val="none" w:sz="0" w:space="0" w:color="auto"/>
                          </w:divBdr>
                          <w:divsChild>
                            <w:div w:id="1715613258">
                              <w:marLeft w:val="0"/>
                              <w:marRight w:val="0"/>
                              <w:marTop w:val="225"/>
                              <w:marBottom w:val="0"/>
                              <w:divBdr>
                                <w:top w:val="none" w:sz="0" w:space="0" w:color="auto"/>
                                <w:left w:val="none" w:sz="0" w:space="0" w:color="auto"/>
                                <w:bottom w:val="none" w:sz="0" w:space="0" w:color="auto"/>
                                <w:right w:val="none" w:sz="0" w:space="0" w:color="auto"/>
                              </w:divBdr>
                              <w:divsChild>
                                <w:div w:id="9343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EFCCA-D9D8-4886-832C-B08DA869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5363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GEZE GmbH</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E. Schellinger</dc:creator>
  <cp:lastModifiedBy>Schellinger, Ellen</cp:lastModifiedBy>
  <cp:revision>3</cp:revision>
  <cp:lastPrinted>2018-06-11T10:34:00Z</cp:lastPrinted>
  <dcterms:created xsi:type="dcterms:W3CDTF">2018-06-19T11:52:00Z</dcterms:created>
  <dcterms:modified xsi:type="dcterms:W3CDTF">2018-06-20T09:55:00Z</dcterms:modified>
</cp:coreProperties>
</file>