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78757665" w14:textId="77777777" w:rsidTr="00546F76">
        <w:trPr>
          <w:trHeight w:val="284"/>
        </w:trPr>
        <w:tc>
          <w:tcPr>
            <w:tcW w:w="7359" w:type="dxa"/>
            <w:tcMar>
              <w:top w:w="11" w:type="dxa"/>
              <w:bottom w:w="0" w:type="dxa"/>
            </w:tcMar>
          </w:tcPr>
          <w:p w14:paraId="5DC20CE4" w14:textId="74DDCD72"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4613297DA0CC1B43B7E78CB9727D7C4E"/>
                </w:placeholder>
                <w:dataBinding w:prefixMappings="xmlns:ns0='http://schemas.microsoft.com/office/2006/coverPageProps' " w:xpath="/ns0:CoverPageProperties[1]/ns0:PublishDate[1]" w:storeItemID="{55AF091B-3C7A-41E3-B477-F2FDAA23CFDA}"/>
                <w:date w:fullDate="2024-05-28T00:00:00Z">
                  <w:dateFormat w:val="d. MMMM yyyy"/>
                  <w:lid w:val="en-GB"/>
                  <w:storeMappedDataAs w:val="dateTime"/>
                  <w:calendar w:val="gregorian"/>
                </w:date>
              </w:sdtPr>
              <w:sdtContent>
                <w:r w:rsidR="00C4211D">
                  <w:rPr>
                    <w:rStyle w:val="Dokumentdatum"/>
                  </w:rPr>
                  <w:t>28. May 2024</w:t>
                </w:r>
              </w:sdtContent>
            </w:sdt>
          </w:p>
        </w:tc>
      </w:tr>
      <w:tr w:rsidR="00484F7A" w:rsidRPr="00D5446F" w14:paraId="74B4A66D" w14:textId="77777777" w:rsidTr="00752C8E">
        <w:trPr>
          <w:trHeight w:hRule="exact" w:val="1616"/>
        </w:trPr>
        <w:tc>
          <w:tcPr>
            <w:tcW w:w="7359" w:type="dxa"/>
            <w:tcMar>
              <w:top w:w="289" w:type="dxa"/>
              <w:bottom w:w="1083" w:type="dxa"/>
            </w:tcMar>
          </w:tcPr>
          <w:p w14:paraId="4D4BEC4A" w14:textId="4FB82067" w:rsidR="00484F7A" w:rsidRPr="00D5446F" w:rsidRDefault="00484F7A" w:rsidP="00484F7A">
            <w:pPr>
              <w:pStyle w:val="Betreff"/>
            </w:pPr>
            <w:proofErr w:type="spellStart"/>
            <w:r>
              <w:t>FeuerTrutz</w:t>
            </w:r>
            <w:proofErr w:type="spellEnd"/>
            <w:r>
              <w:t xml:space="preserve"> 2024: GEZE exhibits top solutions for fire protection and automation</w:t>
            </w:r>
          </w:p>
        </w:tc>
      </w:tr>
    </w:tbl>
    <w:p w14:paraId="34C5990B" w14:textId="25BCB4C3" w:rsidR="00484F7A" w:rsidRPr="00AF5C3F" w:rsidRDefault="00484F7A" w:rsidP="00484F7A">
      <w:pPr>
        <w:pStyle w:val="berschrift1"/>
      </w:pPr>
      <w:r>
        <w:t xml:space="preserve">Once </w:t>
      </w:r>
      <w:proofErr w:type="gramStart"/>
      <w:r>
        <w:t>again</w:t>
      </w:r>
      <w:proofErr w:type="gramEnd"/>
      <w:r>
        <w:t xml:space="preserve"> this year, GEZE will be presenting top solutions for fire protection and automation at the specialist international trade fair for preventive fire protection, </w:t>
      </w:r>
      <w:proofErr w:type="spellStart"/>
      <w:r>
        <w:t>FeuerTrutz</w:t>
      </w:r>
      <w:proofErr w:type="spellEnd"/>
      <w:r>
        <w:t xml:space="preserve"> in Nuremberg. On 26th and 27th June, the </w:t>
      </w:r>
      <w:proofErr w:type="spellStart"/>
      <w:r>
        <w:t>Leonberg</w:t>
      </w:r>
      <w:proofErr w:type="spellEnd"/>
      <w:r>
        <w:t xml:space="preserve"> company will be exhibiting innovations in preventive fire protection and ideas for improving building sustainability and energy consumption through automation and networking at stand 4-339 (hall 4). </w:t>
      </w:r>
    </w:p>
    <w:p w14:paraId="1B8CFCDC" w14:textId="77777777" w:rsidR="00484F7A" w:rsidRDefault="00484F7A" w:rsidP="00484F7A"/>
    <w:p w14:paraId="0ACD50CD" w14:textId="1C5E3B77" w:rsidR="00484F7A" w:rsidRDefault="00484F7A" w:rsidP="00484F7A">
      <w:r>
        <w:t xml:space="preserve">Sustainability and efficient energy usage are increasingly a focus in creating liveable buildings. Fire protection, however, remains an important consideration in this respect. Automating and networking technical building systems helps meet statutory requirements and sustainability targets, without reducing comfort within the building. To achieve these goals, GEZE will be exhibiting product such as the </w:t>
      </w:r>
      <w:proofErr w:type="spellStart"/>
      <w:r>
        <w:t>myGEZE</w:t>
      </w:r>
      <w:proofErr w:type="spellEnd"/>
      <w:r>
        <w:t xml:space="preserve"> Control networking solution and the optimized </w:t>
      </w:r>
      <w:proofErr w:type="spellStart"/>
      <w:r>
        <w:t>myGEZE</w:t>
      </w:r>
      <w:proofErr w:type="spellEnd"/>
      <w:r>
        <w:t xml:space="preserve"> </w:t>
      </w:r>
      <w:proofErr w:type="spellStart"/>
      <w:r>
        <w:t>Visu</w:t>
      </w:r>
      <w:proofErr w:type="spellEnd"/>
      <w:r>
        <w:t xml:space="preserve"> visualisation system at </w:t>
      </w:r>
      <w:proofErr w:type="spellStart"/>
      <w:r>
        <w:t>FeuerTrutz</w:t>
      </w:r>
      <w:proofErr w:type="spellEnd"/>
      <w:r>
        <w:t xml:space="preserve">. Other product highlights include the </w:t>
      </w:r>
      <w:proofErr w:type="spellStart"/>
      <w:r>
        <w:t>Powerturn</w:t>
      </w:r>
      <w:proofErr w:type="spellEnd"/>
      <w:r>
        <w:t xml:space="preserve"> F/R electromechanical swing door drive, the TS 5000 </w:t>
      </w:r>
      <w:proofErr w:type="spellStart"/>
      <w:r>
        <w:t>SoftClose</w:t>
      </w:r>
      <w:proofErr w:type="spellEnd"/>
      <w:r>
        <w:t xml:space="preserve"> door closer, and the compact MBZ 300 N8 SHEV control panel.</w:t>
      </w:r>
    </w:p>
    <w:p w14:paraId="01A189E4" w14:textId="77777777" w:rsidR="00484F7A" w:rsidRPr="00BB7758" w:rsidRDefault="00484F7A" w:rsidP="00484F7A">
      <w:pPr>
        <w:pStyle w:val="berschrift1"/>
      </w:pPr>
      <w:proofErr w:type="spellStart"/>
      <w:r>
        <w:t>myGEZE</w:t>
      </w:r>
      <w:proofErr w:type="spellEnd"/>
      <w:r>
        <w:t xml:space="preserve"> Control + </w:t>
      </w:r>
      <w:proofErr w:type="spellStart"/>
      <w:r>
        <w:t>Visu</w:t>
      </w:r>
      <w:proofErr w:type="spellEnd"/>
      <w:r>
        <w:t>: Automated and optimised building processes</w:t>
      </w:r>
    </w:p>
    <w:p w14:paraId="2D3392E5" w14:textId="01BC8793" w:rsidR="00484F7A" w:rsidRDefault="00484F7A" w:rsidP="00484F7A">
      <w:r>
        <w:t xml:space="preserve">The </w:t>
      </w:r>
      <w:proofErr w:type="spellStart"/>
      <w:r>
        <w:t>myGEZE</w:t>
      </w:r>
      <w:proofErr w:type="spellEnd"/>
      <w:r>
        <w:t xml:space="preserve"> Control networking solution is a next-generation networking solution for door, window and safety technology. Thanks to the open BACnet standard, the modular platform can be integrated into many different areas of building management. Comfortable, secure, and central monitoring of building operations is possible with the help of automated processes through </w:t>
      </w:r>
      <w:proofErr w:type="spellStart"/>
      <w:r>
        <w:t>myGEZE</w:t>
      </w:r>
      <w:proofErr w:type="spellEnd"/>
      <w:r>
        <w:t xml:space="preserve"> Control. Building operations can be optimised in terms of energy consumption, comfort, and safety. The </w:t>
      </w:r>
      <w:proofErr w:type="spellStart"/>
      <w:r>
        <w:t>myGEZE</w:t>
      </w:r>
      <w:proofErr w:type="spellEnd"/>
      <w:r>
        <w:t xml:space="preserve"> </w:t>
      </w:r>
      <w:proofErr w:type="spellStart"/>
      <w:r>
        <w:t>Visu</w:t>
      </w:r>
      <w:proofErr w:type="spellEnd"/>
      <w:r>
        <w:t xml:space="preserve"> can also be used as a visualisation &amp; operating interface. The visualisation system can help utilise data and information from the entire GEZE product portfolio and operate door, window and safety technology.</w:t>
      </w:r>
    </w:p>
    <w:p w14:paraId="2E973555" w14:textId="77777777" w:rsidR="00484F7A" w:rsidRDefault="00484F7A" w:rsidP="00484F7A"/>
    <w:p w14:paraId="79E5D08F" w14:textId="77777777" w:rsidR="00484F7A" w:rsidRDefault="00484F7A" w:rsidP="00484F7A">
      <w:r>
        <w:rPr>
          <w:b/>
        </w:rPr>
        <w:t xml:space="preserve">The door closer for challenging conditions: the TS 5000 </w:t>
      </w:r>
      <w:proofErr w:type="spellStart"/>
      <w:r>
        <w:rPr>
          <w:b/>
        </w:rPr>
        <w:t>SoftClose</w:t>
      </w:r>
      <w:proofErr w:type="spellEnd"/>
    </w:p>
    <w:p w14:paraId="007EFBDF" w14:textId="77777777" w:rsidR="00484F7A" w:rsidRDefault="00484F7A" w:rsidP="00484F7A">
      <w:r>
        <w:lastRenderedPageBreak/>
        <w:t xml:space="preserve">The TS 5000 </w:t>
      </w:r>
      <w:proofErr w:type="spellStart"/>
      <w:r>
        <w:t>SoftClose</w:t>
      </w:r>
      <w:proofErr w:type="spellEnd"/>
      <w:r>
        <w:t xml:space="preserve"> door closer is an elegant solution for challenging environments. The overhead door closer with guide rail closes single-leaf doors securely and silently, even when facing wind and suction or in changing pressure conditions in air locks and staircases. The closing force can be adjusted to any level, and the closing speed can be individually adapted. Thanks to the RSZ 7 smoke switch control unit, the TS 5000 </w:t>
      </w:r>
      <w:proofErr w:type="spellStart"/>
      <w:r>
        <w:t>SoftClose</w:t>
      </w:r>
      <w:proofErr w:type="spellEnd"/>
      <w:r>
        <w:t xml:space="preserve"> can be used to meet even the highest fire protection requirements in challenging installation situations. </w:t>
      </w:r>
      <w:bookmarkStart w:id="0" w:name="_heading=h.ugyci7paxxcw"/>
      <w:bookmarkEnd w:id="0"/>
    </w:p>
    <w:p w14:paraId="229143C0" w14:textId="77777777" w:rsidR="00484F7A" w:rsidRDefault="00484F7A" w:rsidP="00484F7A"/>
    <w:p w14:paraId="39E0D6E5" w14:textId="77777777" w:rsidR="00484F7A" w:rsidRPr="00AF5C3F" w:rsidRDefault="00484F7A" w:rsidP="00484F7A">
      <w:r>
        <w:t xml:space="preserve">Other fire protection highlights include the </w:t>
      </w:r>
      <w:proofErr w:type="spellStart"/>
      <w:r>
        <w:rPr>
          <w:b/>
          <w:bCs/>
        </w:rPr>
        <w:t>Powerturn</w:t>
      </w:r>
      <w:proofErr w:type="spellEnd"/>
      <w:r>
        <w:rPr>
          <w:b/>
          <w:bCs/>
        </w:rPr>
        <w:t xml:space="preserve"> F/R and MBZ 300 N8 SHEV control panel.</w:t>
      </w:r>
      <w:r>
        <w:t xml:space="preserve"> The </w:t>
      </w:r>
      <w:proofErr w:type="spellStart"/>
      <w:r>
        <w:t>Powerturn</w:t>
      </w:r>
      <w:proofErr w:type="spellEnd"/>
      <w:r>
        <w:t xml:space="preserve"> F/R swing door drive for fire and smoke protection doors meets the highest fire protection requirements. The smart swing function makes it easy to manually open the door; thanks to an integrated smoke switch control unit, the door closes independently in case of a fire. The compact MBZ 300 N8 SHEV control panel is optimised for use in small and medium buildings and staircases. The SHEV control panel is quick to install and easy to operate, providing flexible support for controlling small smoke and heat extraction systems. </w:t>
      </w:r>
    </w:p>
    <w:p w14:paraId="01A0F2BD" w14:textId="77777777" w:rsidR="00484F7A" w:rsidRDefault="00484F7A" w:rsidP="00484F7A"/>
    <w:p w14:paraId="168CE8DF" w14:textId="18DEAD3F" w:rsidR="00484F7A" w:rsidRDefault="00484F7A" w:rsidP="00484F7A">
      <w:pPr>
        <w:rPr>
          <w:bCs/>
        </w:rPr>
      </w:pPr>
      <w:r>
        <w:t xml:space="preserve">The compact </w:t>
      </w:r>
      <w:r>
        <w:rPr>
          <w:b/>
          <w:bCs/>
        </w:rPr>
        <w:t>THZ N4</w:t>
      </w:r>
      <w:r>
        <w:t xml:space="preserve"> provides smoke extraction even in narrow </w:t>
      </w:r>
      <w:proofErr w:type="gramStart"/>
      <w:r>
        <w:t>staircases, and</w:t>
      </w:r>
      <w:proofErr w:type="gramEnd"/>
      <w:r>
        <w:t xml:space="preserve"> can operate up to 4 window drives such as the GEZE </w:t>
      </w:r>
      <w:proofErr w:type="spellStart"/>
      <w:r>
        <w:t>Slimchain</w:t>
      </w:r>
      <w:proofErr w:type="spellEnd"/>
      <w:r>
        <w:t xml:space="preserve"> chain drives.</w:t>
      </w:r>
      <w:r>
        <w:rPr>
          <w:b/>
        </w:rPr>
        <w:t xml:space="preserve"> </w:t>
      </w:r>
      <w:r>
        <w:t xml:space="preserve">The staircase control panel ensures the highest flexibility due to extensive configuration options. The THZ Comfort N4 variant also offers a highly robust metal housing, as well as added safety thanks to an integrated, illuminated smoke and heat extraction system and ventilation button. </w:t>
      </w:r>
    </w:p>
    <w:p w14:paraId="36CE6CEF" w14:textId="77777777" w:rsidR="00484F7A" w:rsidRDefault="00484F7A" w:rsidP="00484F7A"/>
    <w:p w14:paraId="2835DB77" w14:textId="77777777" w:rsidR="00484F7A" w:rsidRDefault="00484F7A" w:rsidP="00484F7A">
      <w:pPr>
        <w:rPr>
          <w:b/>
        </w:rPr>
      </w:pPr>
    </w:p>
    <w:p w14:paraId="35311CCD" w14:textId="77777777" w:rsidR="00484F7A" w:rsidRDefault="00484F7A" w:rsidP="00484F7A">
      <w:pPr>
        <w:rPr>
          <w:b/>
        </w:rPr>
      </w:pPr>
      <w:r>
        <w:rPr>
          <w:b/>
        </w:rPr>
        <w:t>This text and printable images are available here:</w:t>
      </w:r>
    </w:p>
    <w:p w14:paraId="15BE67F8" w14:textId="47041EC9" w:rsidR="006B111C" w:rsidRPr="00C4211D" w:rsidRDefault="00C4211D" w:rsidP="00095819">
      <w:pPr>
        <w:rPr>
          <w:rFonts w:cs="Arial"/>
          <w:color w:val="172B4D"/>
          <w:shd w:val="clear" w:color="auto" w:fill="FFFFFF"/>
        </w:rPr>
      </w:pPr>
      <w:hyperlink r:id="rId9" w:history="1">
        <w:r w:rsidRPr="00C4211D">
          <w:rPr>
            <w:rStyle w:val="Hyperlink"/>
            <w:rFonts w:cs="Arial"/>
            <w:shd w:val="clear" w:color="auto" w:fill="FFFFFF"/>
          </w:rPr>
          <w:t>https://www.geze.de/en/newsroom/fire-protection-and-automation-highlights-at-the-feuertrutz-2024</w:t>
        </w:r>
      </w:hyperlink>
      <w:r w:rsidRPr="00C4211D">
        <w:rPr>
          <w:rFonts w:cs="Arial"/>
          <w:color w:val="172B4D"/>
          <w:shd w:val="clear" w:color="auto" w:fill="FFFFFF"/>
        </w:rPr>
        <w:t> </w:t>
      </w:r>
      <w:r w:rsidRPr="00C4211D">
        <w:rPr>
          <w:rFonts w:cs="Arial"/>
          <w:color w:val="172B4D"/>
          <w:shd w:val="clear" w:color="auto" w:fill="FFFFFF"/>
        </w:rPr>
        <w:t xml:space="preserve"> </w:t>
      </w:r>
    </w:p>
    <w:p w14:paraId="09F2A47A" w14:textId="77777777" w:rsidR="00C4211D" w:rsidRPr="00B008CF" w:rsidRDefault="00C4211D" w:rsidP="00095819"/>
    <w:p w14:paraId="0A03B12A" w14:textId="77777777" w:rsidR="006B111C" w:rsidRPr="00B008CF" w:rsidRDefault="006B111C" w:rsidP="006B111C">
      <w:pPr>
        <w:rPr>
          <w:b/>
        </w:rPr>
      </w:pPr>
      <w:r>
        <w:rPr>
          <w:b/>
        </w:rPr>
        <w:t xml:space="preserve">ABOUT GEZE </w:t>
      </w:r>
    </w:p>
    <w:p w14:paraId="4AB03C00" w14:textId="77777777" w:rsidR="00EC628A" w:rsidRDefault="00EC628A" w:rsidP="00EC628A">
      <w:pPr>
        <w:rPr>
          <w:kern w:val="0"/>
        </w:rPr>
      </w:pPr>
      <w:r>
        <w:t>GEZE is one of the world’s leading companies for products, system solutions and comprehensive service for doors and windows. The specialist for innovative and modern door, window and safety technology has been using its thorough industry and professional expertise to achieve outstanding results that make buildings more liveable. For 160 years.</w:t>
      </w:r>
    </w:p>
    <w:p w14:paraId="59AAF271" w14:textId="7DF680B9" w:rsidR="008F511E" w:rsidRPr="00B008CF" w:rsidRDefault="00EC628A" w:rsidP="00095819">
      <w:r>
        <w:t xml:space="preserve">GEZE employs more than 3,000 people worldwide. GEZE develops and manufactures products at our headquarters in </w:t>
      </w:r>
      <w:proofErr w:type="spellStart"/>
      <w:r>
        <w:t>Leonberg</w:t>
      </w:r>
      <w:proofErr w:type="spellEnd"/>
      <w:r>
        <w:t>. The company has additional production sites in China, Serbia and Turkey. With 37 subsidiaries all over the world and six branch offices in Germany, GEZE offers outstanding proximity to our customers and excellent service.</w:t>
      </w:r>
      <w:r>
        <w:rPr>
          <w:noProof/>
        </w:rPr>
        <mc:AlternateContent>
          <mc:Choice Requires="wps">
            <w:drawing>
              <wp:anchor distT="180340" distB="0" distL="114300" distR="114300" simplePos="0" relativeHeight="251659264" behindDoc="0" locked="0" layoutInCell="1" allowOverlap="1" wp14:anchorId="0E23CBB2" wp14:editId="0E4A1BB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A93C7DC" w14:textId="77777777" w:rsidTr="00454337">
                              <w:trPr>
                                <w:cantSplit/>
                                <w:trHeight w:hRule="exact" w:val="482"/>
                              </w:trPr>
                              <w:tc>
                                <w:tcPr>
                                  <w:tcW w:w="6321" w:type="dxa"/>
                                  <w:tcMar>
                                    <w:bottom w:w="91" w:type="dxa"/>
                                  </w:tcMar>
                                </w:tcPr>
                                <w:p w14:paraId="61508F3B" w14:textId="77777777" w:rsidR="00512C05" w:rsidRPr="002627A3" w:rsidRDefault="007F0435" w:rsidP="00113091">
                                  <w:pPr>
                                    <w:pStyle w:val="KontaktTitel"/>
                                  </w:pPr>
                                  <w:r>
                                    <w:t>Contact</w:t>
                                  </w:r>
                                </w:p>
                              </w:tc>
                            </w:tr>
                            <w:tr w:rsidR="007F0435" w:rsidRPr="00740FA4" w14:paraId="0FB0F149" w14:textId="77777777" w:rsidTr="00575AEF">
                              <w:trPr>
                                <w:cantSplit/>
                                <w:trHeight w:hRule="exact" w:val="425"/>
                              </w:trPr>
                              <w:tc>
                                <w:tcPr>
                                  <w:tcW w:w="6321" w:type="dxa"/>
                                </w:tcPr>
                                <w:p w14:paraId="426745AC"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0EE8AFE7"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proofErr w:type="gramStart"/>
                                  <w:r>
                                    <w:rPr>
                                      <w:rStyle w:val="KontaktVorsatzwort"/>
                                    </w:rPr>
                                    <w:t>TEL</w:t>
                                  </w:r>
                                  <w:r>
                                    <w:t xml:space="preserve">  +</w:t>
                                  </w:r>
                                  <w:proofErr w:type="gramEnd"/>
                                  <w:r>
                                    <w:t xml:space="preserve">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1225321F"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3CBB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A93C7DC" w14:textId="77777777" w:rsidTr="00454337">
                        <w:trPr>
                          <w:cantSplit/>
                          <w:trHeight w:hRule="exact" w:val="482"/>
                        </w:trPr>
                        <w:tc>
                          <w:tcPr>
                            <w:tcW w:w="6321" w:type="dxa"/>
                            <w:tcMar>
                              <w:bottom w:w="91" w:type="dxa"/>
                            </w:tcMar>
                          </w:tcPr>
                          <w:p w14:paraId="61508F3B" w14:textId="77777777" w:rsidR="00512C05" w:rsidRPr="002627A3" w:rsidRDefault="007F0435" w:rsidP="00113091">
                            <w:pPr>
                              <w:pStyle w:val="KontaktTitel"/>
                            </w:pPr>
                            <w:r>
                              <w:t>Contact</w:t>
                            </w:r>
                          </w:p>
                        </w:tc>
                      </w:tr>
                      <w:tr w:rsidR="007F0435" w:rsidRPr="00740FA4" w14:paraId="0FB0F149" w14:textId="77777777" w:rsidTr="00575AEF">
                        <w:trPr>
                          <w:cantSplit/>
                          <w:trHeight w:hRule="exact" w:val="425"/>
                        </w:trPr>
                        <w:tc>
                          <w:tcPr>
                            <w:tcW w:w="6321" w:type="dxa"/>
                          </w:tcPr>
                          <w:p w14:paraId="426745AC" w14:textId="77777777" w:rsidR="007F0435" w:rsidRPr="00F15040" w:rsidRDefault="007F0435" w:rsidP="00094A49">
                            <w:pPr>
                              <w:pStyle w:val="Kontakt"/>
                            </w:pPr>
                            <w:bookmarkStart w:id="2" w:name="_Hlk530667725"/>
                            <w:r>
                              <w:rPr>
                                <w:rStyle w:val="Auszeichnung"/>
                              </w:rPr>
                              <w:t>GEZE GmbH</w:t>
                            </w:r>
                            <w:r>
                              <w:t xml:space="preserve"> </w:t>
                            </w:r>
                            <w:r>
                              <w:rPr>
                                <w:rStyle w:val="KontaktPipe"/>
                                <w:sz w:val="18"/>
                              </w:rPr>
                              <w:t>I</w:t>
                            </w:r>
                            <w:r>
                              <w:t xml:space="preserve"> Corporate Communications</w:t>
                            </w:r>
                            <w:bookmarkEnd w:id="2"/>
                          </w:p>
                          <w:p w14:paraId="0EE8AFE7"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proofErr w:type="gramStart"/>
                            <w:r>
                              <w:rPr>
                                <w:rStyle w:val="KontaktVorsatzwort"/>
                              </w:rPr>
                              <w:t>TEL</w:t>
                            </w:r>
                            <w:r>
                              <w:t xml:space="preserve">  +</w:t>
                            </w:r>
                            <w:proofErr w:type="gramEnd"/>
                            <w:r>
                              <w:t xml:space="preserve">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1225321F"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B008CF" w:rsidSect="00D2763B">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20137" w14:textId="77777777" w:rsidR="00457CF4" w:rsidRDefault="00457CF4" w:rsidP="008D6134">
      <w:pPr>
        <w:spacing w:line="240" w:lineRule="auto"/>
      </w:pPr>
      <w:r>
        <w:separator/>
      </w:r>
    </w:p>
  </w:endnote>
  <w:endnote w:type="continuationSeparator" w:id="0">
    <w:p w14:paraId="3F23914F" w14:textId="77777777" w:rsidR="00457CF4" w:rsidRDefault="00457CF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B1DDB"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DD346"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DAFA5"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40B18" w14:textId="77777777" w:rsidR="00457CF4" w:rsidRDefault="00457CF4" w:rsidP="008D6134">
      <w:pPr>
        <w:spacing w:line="240" w:lineRule="auto"/>
      </w:pPr>
      <w:r>
        <w:separator/>
      </w:r>
    </w:p>
  </w:footnote>
  <w:footnote w:type="continuationSeparator" w:id="0">
    <w:p w14:paraId="72611063" w14:textId="77777777" w:rsidR="00457CF4" w:rsidRDefault="00457CF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F3E52"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740FA4" w14:paraId="4DF632E8" w14:textId="77777777" w:rsidTr="00B556B7">
      <w:trPr>
        <w:trHeight w:hRule="exact" w:val="204"/>
      </w:trPr>
      <w:tc>
        <w:tcPr>
          <w:tcW w:w="7359" w:type="dxa"/>
          <w:tcMar>
            <w:bottom w:w="45" w:type="dxa"/>
          </w:tcMar>
        </w:tcPr>
        <w:p w14:paraId="0869628B"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C203B5D" w14:textId="77777777" w:rsidTr="00B556B7">
      <w:trPr>
        <w:trHeight w:hRule="exact" w:val="425"/>
      </w:trPr>
      <w:tc>
        <w:tcPr>
          <w:tcW w:w="7359" w:type="dxa"/>
          <w:tcMar>
            <w:top w:w="210" w:type="dxa"/>
            <w:bottom w:w="57" w:type="dxa"/>
          </w:tcMar>
        </w:tcPr>
        <w:p w14:paraId="790BC1E6" w14:textId="67E36F3A"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C4211D">
            <w:t>Press release</w:t>
          </w:r>
          <w:r>
            <w:fldChar w:fldCharType="end"/>
          </w:r>
        </w:p>
        <w:p w14:paraId="531A89AB" w14:textId="77777777" w:rsidR="008A2F5C" w:rsidRPr="00C65692" w:rsidRDefault="008A2F5C" w:rsidP="00B556B7">
          <w:pPr>
            <w:pStyle w:val="DokumenttypFolgeseiten"/>
            <w:framePr w:hSpace="0" w:wrap="auto" w:vAnchor="margin" w:yAlign="inline"/>
          </w:pPr>
          <w:r>
            <w:t>Ü</w:t>
          </w:r>
        </w:p>
      </w:tc>
    </w:tr>
    <w:tr w:rsidR="00742404" w:rsidRPr="008A2F5C" w14:paraId="73F7BF45" w14:textId="77777777" w:rsidTr="00B556B7">
      <w:trPr>
        <w:trHeight w:hRule="exact" w:val="215"/>
      </w:trPr>
      <w:tc>
        <w:tcPr>
          <w:tcW w:w="7359" w:type="dxa"/>
        </w:tcPr>
        <w:p w14:paraId="3B923B3F" w14:textId="739439E8"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4-05-28T00:00:00Z">
                <w:dateFormat w:val="dd.MM.yyyy"/>
                <w:lid w:val="en-GB"/>
                <w:storeMappedDataAs w:val="dateTime"/>
                <w:calendar w:val="gregorian"/>
              </w:date>
            </w:sdtPr>
            <w:sdtContent>
              <w:r w:rsidR="008B19EE">
                <w:t>28.05.2024</w:t>
              </w:r>
            </w:sdtContent>
          </w:sdt>
        </w:p>
      </w:tc>
    </w:tr>
  </w:tbl>
  <w:p w14:paraId="02719CA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B944DD2" w14:textId="77777777" w:rsidR="00742404" w:rsidRDefault="00D263AB">
    <w:pPr>
      <w:pStyle w:val="Kopfzeile"/>
    </w:pPr>
    <w:r>
      <w:rPr>
        <w:noProof/>
      </w:rPr>
      <w:drawing>
        <wp:anchor distT="0" distB="0" distL="114300" distR="114300" simplePos="0" relativeHeight="251669504" behindDoc="1" locked="1" layoutInCell="1" allowOverlap="1" wp14:anchorId="700AA0FC" wp14:editId="62CEE792">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235B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740FA4" w14:paraId="3DB43013" w14:textId="77777777" w:rsidTr="005A529F">
      <w:trPr>
        <w:trHeight w:hRule="exact" w:val="198"/>
      </w:trPr>
      <w:tc>
        <w:tcPr>
          <w:tcW w:w="7371" w:type="dxa"/>
        </w:tcPr>
        <w:p w14:paraId="4503CBF4" w14:textId="77777777" w:rsidR="00C3654A" w:rsidRPr="005A4E09" w:rsidRDefault="00C3654A" w:rsidP="005A529F">
          <w:pPr>
            <w:pStyle w:val="Absender"/>
            <w:framePr w:hSpace="0" w:wrap="auto" w:vAnchor="margin" w:hAnchor="text" w:yAlign="inline"/>
          </w:pPr>
          <w:bookmarkStart w:id="3" w:name="BM_Firma"/>
          <w:r>
            <w:rPr>
              <w:rStyle w:val="Auszeichnung"/>
            </w:rPr>
            <w:t>GEZE GmbH</w:t>
          </w:r>
          <w:r>
            <w:t xml:space="preserve"> </w:t>
          </w:r>
          <w:r>
            <w:rPr>
              <w:rStyle w:val="KontaktPipe"/>
              <w:sz w:val="18"/>
            </w:rPr>
            <w:t>I</w:t>
          </w:r>
          <w:r>
            <w:t xml:space="preserve"> Corporate Communications</w:t>
          </w:r>
          <w:bookmarkEnd w:id="3"/>
        </w:p>
      </w:tc>
    </w:tr>
    <w:tr w:rsidR="005A4E09" w:rsidRPr="005A4E09" w14:paraId="0CE253D4" w14:textId="77777777" w:rsidTr="005A529F">
      <w:trPr>
        <w:trHeight w:val="765"/>
      </w:trPr>
      <w:tc>
        <w:tcPr>
          <w:tcW w:w="7371" w:type="dxa"/>
          <w:tcMar>
            <w:top w:w="204" w:type="dxa"/>
          </w:tcMar>
        </w:tcPr>
        <w:p w14:paraId="44A519FA" w14:textId="77777777" w:rsidR="00C3654A" w:rsidRPr="008B572B" w:rsidRDefault="00C3654A" w:rsidP="005A529F">
          <w:pPr>
            <w:pStyle w:val="Dokumenttyp"/>
            <w:framePr w:hSpace="0" w:wrap="auto" w:vAnchor="margin" w:hAnchor="text" w:yAlign="inline"/>
          </w:pPr>
          <w:bookmarkStart w:id="4" w:name="BM_Dokumenttyp"/>
          <w:r>
            <w:t>Press release</w:t>
          </w:r>
          <w:bookmarkEnd w:id="4"/>
        </w:p>
      </w:tc>
    </w:tr>
  </w:tbl>
  <w:p w14:paraId="61B6B4D8" w14:textId="77777777" w:rsidR="00095819" w:rsidRDefault="0029378C">
    <w:pPr>
      <w:pStyle w:val="Kopfzeile"/>
    </w:pPr>
    <w:r>
      <w:rPr>
        <w:noProof/>
      </w:rPr>
      <w:drawing>
        <wp:anchor distT="0" distB="0" distL="114300" distR="114300" simplePos="0" relativeHeight="251667456" behindDoc="1" locked="1" layoutInCell="1" allowOverlap="1" wp14:anchorId="3696A7D4" wp14:editId="4CB1370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4599A8B1" wp14:editId="32E96645">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E09E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3F0521FC" wp14:editId="42F58DDF">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4082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944456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7A"/>
    <w:rsid w:val="00025DF7"/>
    <w:rsid w:val="0005443A"/>
    <w:rsid w:val="00062822"/>
    <w:rsid w:val="0008169D"/>
    <w:rsid w:val="00094A49"/>
    <w:rsid w:val="00095819"/>
    <w:rsid w:val="000B02C6"/>
    <w:rsid w:val="00110BB8"/>
    <w:rsid w:val="00113091"/>
    <w:rsid w:val="001261D2"/>
    <w:rsid w:val="00131D40"/>
    <w:rsid w:val="001673EE"/>
    <w:rsid w:val="00176224"/>
    <w:rsid w:val="001F462D"/>
    <w:rsid w:val="002627A3"/>
    <w:rsid w:val="0029378C"/>
    <w:rsid w:val="00295C6C"/>
    <w:rsid w:val="002A2B85"/>
    <w:rsid w:val="002D4EAE"/>
    <w:rsid w:val="002F643E"/>
    <w:rsid w:val="003023FF"/>
    <w:rsid w:val="00362821"/>
    <w:rsid w:val="003660CB"/>
    <w:rsid w:val="00372112"/>
    <w:rsid w:val="00381993"/>
    <w:rsid w:val="003A1C1B"/>
    <w:rsid w:val="003C69DE"/>
    <w:rsid w:val="003D37C3"/>
    <w:rsid w:val="003F7DD3"/>
    <w:rsid w:val="00420C17"/>
    <w:rsid w:val="00435DE0"/>
    <w:rsid w:val="00454337"/>
    <w:rsid w:val="00457CF4"/>
    <w:rsid w:val="00484F7A"/>
    <w:rsid w:val="004E1AAA"/>
    <w:rsid w:val="00501A06"/>
    <w:rsid w:val="00512C05"/>
    <w:rsid w:val="00516727"/>
    <w:rsid w:val="00516BED"/>
    <w:rsid w:val="00525290"/>
    <w:rsid w:val="0053157C"/>
    <w:rsid w:val="00546F76"/>
    <w:rsid w:val="00575AEF"/>
    <w:rsid w:val="00590F61"/>
    <w:rsid w:val="005A4E09"/>
    <w:rsid w:val="005A529F"/>
    <w:rsid w:val="0060196E"/>
    <w:rsid w:val="006353D9"/>
    <w:rsid w:val="00650096"/>
    <w:rsid w:val="00661485"/>
    <w:rsid w:val="00696BAE"/>
    <w:rsid w:val="006974F2"/>
    <w:rsid w:val="006B111C"/>
    <w:rsid w:val="00740FA4"/>
    <w:rsid w:val="00742404"/>
    <w:rsid w:val="0074360A"/>
    <w:rsid w:val="00750CB1"/>
    <w:rsid w:val="00752C8E"/>
    <w:rsid w:val="00772A8A"/>
    <w:rsid w:val="00782B4B"/>
    <w:rsid w:val="007C2C48"/>
    <w:rsid w:val="007C61E4"/>
    <w:rsid w:val="007D4F8A"/>
    <w:rsid w:val="007E6F66"/>
    <w:rsid w:val="007F0435"/>
    <w:rsid w:val="00827F38"/>
    <w:rsid w:val="00846FEA"/>
    <w:rsid w:val="008510DC"/>
    <w:rsid w:val="00863B08"/>
    <w:rsid w:val="00887405"/>
    <w:rsid w:val="008A2F5C"/>
    <w:rsid w:val="008B19EE"/>
    <w:rsid w:val="008B572B"/>
    <w:rsid w:val="008B5ABA"/>
    <w:rsid w:val="008C32F8"/>
    <w:rsid w:val="008D6134"/>
    <w:rsid w:val="008E707F"/>
    <w:rsid w:val="008F0D1C"/>
    <w:rsid w:val="008F511E"/>
    <w:rsid w:val="009149AE"/>
    <w:rsid w:val="00925FCD"/>
    <w:rsid w:val="00980D79"/>
    <w:rsid w:val="0099368D"/>
    <w:rsid w:val="009B16EE"/>
    <w:rsid w:val="00A03805"/>
    <w:rsid w:val="00A13AF3"/>
    <w:rsid w:val="00A2525B"/>
    <w:rsid w:val="00A330C9"/>
    <w:rsid w:val="00A37A65"/>
    <w:rsid w:val="00A9034D"/>
    <w:rsid w:val="00A91680"/>
    <w:rsid w:val="00AA0E6B"/>
    <w:rsid w:val="00AA25C7"/>
    <w:rsid w:val="00AD6CE7"/>
    <w:rsid w:val="00B008CF"/>
    <w:rsid w:val="00B06CCE"/>
    <w:rsid w:val="00B22183"/>
    <w:rsid w:val="00B223C4"/>
    <w:rsid w:val="00B542C6"/>
    <w:rsid w:val="00B556B7"/>
    <w:rsid w:val="00B658BD"/>
    <w:rsid w:val="00BF2B94"/>
    <w:rsid w:val="00C2046C"/>
    <w:rsid w:val="00C3654A"/>
    <w:rsid w:val="00C405F5"/>
    <w:rsid w:val="00C4211D"/>
    <w:rsid w:val="00C65692"/>
    <w:rsid w:val="00CD738C"/>
    <w:rsid w:val="00D21E65"/>
    <w:rsid w:val="00D263AB"/>
    <w:rsid w:val="00D2763B"/>
    <w:rsid w:val="00D5446F"/>
    <w:rsid w:val="00D827D0"/>
    <w:rsid w:val="00DA6046"/>
    <w:rsid w:val="00DB4BE6"/>
    <w:rsid w:val="00DC7D49"/>
    <w:rsid w:val="00DE1ED3"/>
    <w:rsid w:val="00DF67D1"/>
    <w:rsid w:val="00E10257"/>
    <w:rsid w:val="00E2393F"/>
    <w:rsid w:val="00E308E8"/>
    <w:rsid w:val="00E946E4"/>
    <w:rsid w:val="00EC628A"/>
    <w:rsid w:val="00F15040"/>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4866A"/>
  <w15:docId w15:val="{ADB32848-61B6-B643-B9F9-F135E0330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484F7A"/>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fire-protection-and-automation-highlights-at-the-feuertrutz-2024"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13297DA0CC1B43B7E78CB9727D7C4E"/>
        <w:category>
          <w:name w:val="Allgemein"/>
          <w:gallery w:val="placeholder"/>
        </w:category>
        <w:types>
          <w:type w:val="bbPlcHdr"/>
        </w:types>
        <w:behaviors>
          <w:behavior w:val="content"/>
        </w:behaviors>
        <w:guid w:val="{F06F2629-71B8-0D43-A7B3-4A91CD3EC59B}"/>
      </w:docPartPr>
      <w:docPartBody>
        <w:p w:rsidR="00193705" w:rsidRDefault="00193705">
          <w:pPr>
            <w:pStyle w:val="4613297DA0CC1B43B7E78CB9727D7C4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9E3"/>
    <w:rsid w:val="00193705"/>
    <w:rsid w:val="003270C2"/>
    <w:rsid w:val="003305C7"/>
    <w:rsid w:val="00B179E3"/>
    <w:rsid w:val="00C2046C"/>
    <w:rsid w:val="00CD738C"/>
    <w:rsid w:val="00F40CB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613297DA0CC1B43B7E78CB9727D7C4E">
    <w:name w:val="4613297DA0CC1B43B7E78CB9727D7C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2024-05-28T00:00:00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21747C-E2B6-425C-9054-4DE939F5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4007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 release· Office 2016;_x000d_
Version 1.0.0;_x000d_
26.11.2018</dc:description>
  <cp:lastModifiedBy>Ida Edlund</cp:lastModifiedBy>
  <cp:revision>4</cp:revision>
  <cp:lastPrinted>2018-11-26T15:21:00Z</cp:lastPrinted>
  <dcterms:created xsi:type="dcterms:W3CDTF">2024-05-21T08:32:00Z</dcterms:created>
  <dcterms:modified xsi:type="dcterms:W3CDTF">2024-05-29T08:37:00Z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