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C1985A1" w14:textId="77777777" w:rsidTr="00546F76">
        <w:trPr>
          <w:trHeight w:val="284"/>
        </w:trPr>
        <w:tc>
          <w:tcPr>
            <w:tcW w:w="7359" w:type="dxa"/>
            <w:tcMar>
              <w:top w:w="11" w:type="dxa"/>
              <w:bottom w:w="0" w:type="dxa"/>
            </w:tcMar>
          </w:tcPr>
          <w:p w14:paraId="461699DD" w14:textId="1B5F9EEC"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06439FB91FC34FA3863834E6C6CF047B"/>
                </w:placeholder>
                <w:dataBinding w:prefixMappings="xmlns:ns0='http://schemas.microsoft.com/office/2006/coverPageProps' " w:xpath="/ns0:CoverPageProperties[1]/ns0:PublishDate[1]" w:storeItemID="{55AF091B-3C7A-41E3-B477-F2FDAA23CFDA}"/>
                <w:date w:fullDate="2022-09-01T00:00:00Z">
                  <w:dateFormat w:val="d. MMMM yyyy"/>
                  <w:lid w:val="en-GB"/>
                  <w:storeMappedDataAs w:val="dateTime"/>
                  <w:calendar w:val="gregorian"/>
                </w:date>
              </w:sdtPr>
              <w:sdtContent>
                <w:r w:rsidR="009C20C8">
                  <w:rPr>
                    <w:rStyle w:val="Dokumentdatum"/>
                  </w:rPr>
                  <w:t>1. September 2022</w:t>
                </w:r>
              </w:sdtContent>
            </w:sdt>
          </w:p>
        </w:tc>
      </w:tr>
      <w:tr w:rsidR="00C65692" w:rsidRPr="00D5446F" w14:paraId="6A739E15" w14:textId="77777777" w:rsidTr="00203EC5">
        <w:trPr>
          <w:trHeight w:hRule="exact" w:val="2115"/>
        </w:trPr>
        <w:tc>
          <w:tcPr>
            <w:tcW w:w="7359" w:type="dxa"/>
            <w:tcMar>
              <w:top w:w="289" w:type="dxa"/>
              <w:bottom w:w="1083" w:type="dxa"/>
            </w:tcMar>
          </w:tcPr>
          <w:p w14:paraId="2A28633B" w14:textId="50CA8B83" w:rsidR="00025DF7" w:rsidRPr="00D5446F" w:rsidRDefault="00DA1EF6" w:rsidP="005D4735">
            <w:pPr>
              <w:pStyle w:val="Betreff"/>
            </w:pPr>
            <w:r>
              <w:t>Light + Building 2022: GEZE presents solutions for networked safety technology and building automation</w:t>
            </w:r>
          </w:p>
        </w:tc>
      </w:tr>
    </w:tbl>
    <w:p w14:paraId="708468B0" w14:textId="2551F3AA" w:rsidR="00D5446F" w:rsidRDefault="000B0FE1" w:rsidP="00D5446F">
      <w:pPr>
        <w:pStyle w:val="Vorspann"/>
      </w:pPr>
      <w:r>
        <w:t>Integrated, networked safety technology and intelligent building automation for liveable buildings of the future – this is the focus of GEZE's presentation from 2 to 6 October 2022 at Light + Building, the specialist exhibition for the light and building technology industry in Frankfurt am Main. The specialist for innovative door, window and safety technology shows the most important features for modern smoke and heat extraction systems and emergency exit systems at stand D94 in Hall 8.0. There will also be particular focus on BACnet and KNX networking.</w:t>
      </w:r>
    </w:p>
    <w:p w14:paraId="079C9A2D" w14:textId="1B4EEAAD" w:rsidR="00455838" w:rsidRPr="008F63B1" w:rsidRDefault="000D53C3" w:rsidP="00455838">
      <w:pPr>
        <w:pStyle w:val="berschrift1"/>
        <w:rPr>
          <w:b w:val="0"/>
        </w:rPr>
      </w:pPr>
      <w:r>
        <w:rPr>
          <w:b w:val="0"/>
        </w:rPr>
        <w:t xml:space="preserve">Tomislav </w:t>
      </w:r>
      <w:proofErr w:type="spellStart"/>
      <w:r>
        <w:rPr>
          <w:b w:val="0"/>
        </w:rPr>
        <w:t>Jagar</w:t>
      </w:r>
      <w:proofErr w:type="spellEnd"/>
      <w:r>
        <w:rPr>
          <w:b w:val="0"/>
        </w:rPr>
        <w:t xml:space="preserve">, Chief Officer Product Strategy &amp; Sales, says: “We are delighted to see Light + Building 2022 taking place again. </w:t>
      </w:r>
      <w:sdt>
        <w:sdtPr>
          <w:tag w:val="goog_rdk_1"/>
          <w:id w:val="-1792672556"/>
        </w:sdtPr>
        <w:sdtContent>
          <w:r>
            <w:rPr>
              <w:b w:val="0"/>
            </w:rPr>
            <w:t>A</w:t>
          </w:r>
        </w:sdtContent>
      </w:sdt>
      <w:r>
        <w:rPr>
          <w:b w:val="0"/>
        </w:rPr>
        <w:t xml:space="preserve">ttracting so many international exhibitors, the trade fair offers an unparalleled overview of the global trends and developments. This year, GEZE is presenting new products under the motto ‘Connecting </w:t>
      </w:r>
      <w:proofErr w:type="spellStart"/>
      <w:r>
        <w:rPr>
          <w:b w:val="0"/>
        </w:rPr>
        <w:t>Safety+Security</w:t>
      </w:r>
      <w:proofErr w:type="spellEnd"/>
      <w:r>
        <w:rPr>
          <w:b w:val="0"/>
        </w:rPr>
        <w:t>’. Our goal is to inspire visitors to make buildings more sustainable and more liveable through networked safety technology and intelligent building automation”.</w:t>
      </w:r>
    </w:p>
    <w:p w14:paraId="4BFF4E20" w14:textId="77777777" w:rsidR="006F72D0" w:rsidRPr="000071EC" w:rsidRDefault="006F72D0" w:rsidP="006F72D0">
      <w:pPr>
        <w:pStyle w:val="berschrift1"/>
      </w:pPr>
      <w:r>
        <w:t xml:space="preserve">The next generation of networking: the connectivity platform </w:t>
      </w:r>
      <w:proofErr w:type="spellStart"/>
      <w:r>
        <w:t>myGEZE</w:t>
      </w:r>
      <w:proofErr w:type="spellEnd"/>
      <w:r>
        <w:t xml:space="preserve"> Control</w:t>
      </w:r>
    </w:p>
    <w:p w14:paraId="66EE7871" w14:textId="1074F89E" w:rsidR="008F4A6A" w:rsidRDefault="00836612" w:rsidP="006F72D0">
      <w:r>
        <w:t xml:space="preserve">GEZE presents </w:t>
      </w:r>
      <w:proofErr w:type="spellStart"/>
      <w:r>
        <w:t>myGEZE</w:t>
      </w:r>
      <w:proofErr w:type="spellEnd"/>
      <w:r>
        <w:t xml:space="preserve"> Control at the Light + Building as a next-generation networking solution. With the new, modular platform, the company is focusing on integrating door, </w:t>
      </w:r>
      <w:proofErr w:type="gramStart"/>
      <w:r>
        <w:t>window</w:t>
      </w:r>
      <w:proofErr w:type="gramEnd"/>
      <w:r>
        <w:t xml:space="preserve"> and safety technology via an open standard. The advantages of the new solution: Automated building processes and central monitoring make the solution more convenient and safer to use. In addition, operation of the entire building is supposed to be </w:t>
      </w:r>
      <w:proofErr w:type="gramStart"/>
      <w:r>
        <w:t>energy-optimised</w:t>
      </w:r>
      <w:proofErr w:type="gramEnd"/>
      <w:r>
        <w:t>. The new system makes work easier for specifiers and electrical engineering technicians: They can proceed in a standardised way and independent from service providers for BACnet project management. In addition, the system facilitates highly efficient integration into manufacturer-neutral building management technology, risk management, and CAFM systems.</w:t>
      </w:r>
    </w:p>
    <w:p w14:paraId="22B118B5" w14:textId="34A649AC" w:rsidR="002D4EAE" w:rsidRPr="000071EC" w:rsidRDefault="00325C8A" w:rsidP="00D5446F">
      <w:pPr>
        <w:pStyle w:val="berschrift1"/>
      </w:pPr>
      <w:r>
        <w:lastRenderedPageBreak/>
        <w:t>Simple interaction of emergency exit system, hold-open system, and door automation</w:t>
      </w:r>
    </w:p>
    <w:p w14:paraId="4C20BB8D" w14:textId="70230EBF" w:rsidR="007C279F" w:rsidRDefault="006D4530" w:rsidP="0082321E">
      <w:r>
        <w:t>In addition to clever and reliable networking, the right individual components are needed to ensure that the smoke and heat extraction system and emergency exit system can work together optimally. GEZE is demonstrating which components belong in a secure system at the Light + Building. The safety specialist will be showing how simple interaction between the emergency exit system, hold-open system and door automation is on a multifunctional door element.</w:t>
      </w:r>
    </w:p>
    <w:p w14:paraId="7734706E" w14:textId="77777777" w:rsidR="007C279F" w:rsidRPr="000071EC" w:rsidRDefault="007C279F" w:rsidP="007C279F">
      <w:pPr>
        <w:pStyle w:val="berschrift1"/>
      </w:pPr>
      <w:r>
        <w:t>The core of every smoke and heat extraction system: a suitable control panel</w:t>
      </w:r>
    </w:p>
    <w:p w14:paraId="60102BBD" w14:textId="3C0DCA6D" w:rsidR="0082321E" w:rsidRDefault="00E93133" w:rsidP="0082321E">
      <w:r>
        <w:t xml:space="preserve">In addition, GEZE will be demonstrating the MBZ 300 N8 SHEV control panel. The compact device is particularly suitable for small and mid-sized buildings as well as staircases. In case of a fire, it enables flexible control of small smoke and heat extraction systems. The MBZ 300 N8 is characterised by quick installation and simple </w:t>
      </w:r>
      <w:proofErr w:type="gramStart"/>
      <w:r>
        <w:t>commissioning, and</w:t>
      </w:r>
      <w:proofErr w:type="gramEnd"/>
      <w:r>
        <w:t xml:space="preserve"> can be networked with other MBZ 300 models. Up to 30 of these devices can be connected to form a large smoke and heat extraction system via an optional CAN module. In contrast, a staircase control panel such as the THZ N4 is the best choice for use in rooms where only smoke extraction is needed under building law, such as in staircases. Its integrated ventilation functions ensure optimal air circulation. </w:t>
      </w:r>
      <w:proofErr w:type="gramStart"/>
      <w:r>
        <w:t>4.5 amp</w:t>
      </w:r>
      <w:proofErr w:type="gramEnd"/>
      <w:r>
        <w:t xml:space="preserve"> output current is sufficient in this application to operate up to four window drives, such as the GEZE </w:t>
      </w:r>
      <w:proofErr w:type="spellStart"/>
      <w:r>
        <w:t>Slimchain</w:t>
      </w:r>
      <w:proofErr w:type="spellEnd"/>
      <w:r>
        <w:t xml:space="preserve"> chain drive. </w:t>
      </w:r>
    </w:p>
    <w:p w14:paraId="5EEA5136" w14:textId="3FD1AA42" w:rsidR="00195EC9" w:rsidRPr="000071EC" w:rsidRDefault="002D25A6" w:rsidP="00195EC9">
      <w:pPr>
        <w:pStyle w:val="berschrift1"/>
      </w:pPr>
      <w:r>
        <w:t>Safety first: Modern safety modules for power-operated windows</w:t>
      </w:r>
    </w:p>
    <w:p w14:paraId="65C996BA" w14:textId="164BD35C" w:rsidR="00997EB4" w:rsidRDefault="00994B5C" w:rsidP="00CA7C35">
      <w:r>
        <w:t>So-called power-operated windows, which open and close automatically, are almost always a central component of smoke and heat extraction systems. As a practical feature, they are also often used to provide automatic ventilation as needed. However, since these windows are often in areas accessible to building users, they are subject to the high standards of the Machinery Directive. With the IQ box Safety, GEZE has developed a TÜV-tested solution for the closing edge protection of power-operated windows up to protection class 4, meeting the most stringent protection requirements.</w:t>
      </w:r>
    </w:p>
    <w:p w14:paraId="11A09741" w14:textId="1063F563" w:rsidR="00756CF5" w:rsidRPr="00C778EE" w:rsidRDefault="0082201F" w:rsidP="00C778EE">
      <w:pPr>
        <w:pStyle w:val="berschrift1"/>
      </w:pPr>
      <w:r>
        <w:t xml:space="preserve">All components for smoke and heat extraction systems, emergency exit systems and building automation from a single source </w:t>
      </w:r>
    </w:p>
    <w:p w14:paraId="73BC6E5D" w14:textId="7A9B2F2D" w:rsidR="006B111C" w:rsidRDefault="00997EB4" w:rsidP="00095819">
      <w:r>
        <w:t>No matter what challenges architects and specifiers face when designing smoke and heat extraction systems, emergency exit systems, or building automation: Collaborating with GEZE gives them a clear advantage. They can purchase all components from a single source, circumventing common interface problems between safety and automation technology from different manufacturers, including software and a connectivity platform.</w:t>
      </w:r>
    </w:p>
    <w:p w14:paraId="2E6DD958" w14:textId="64150C29" w:rsidR="00455838" w:rsidRDefault="00455838" w:rsidP="00095819"/>
    <w:p w14:paraId="16807D5A" w14:textId="08D70107" w:rsidR="00455838" w:rsidRPr="00455838" w:rsidRDefault="00455838" w:rsidP="00095819">
      <w:pPr>
        <w:rPr>
          <w:b/>
          <w:bCs/>
        </w:rPr>
      </w:pPr>
      <w:r>
        <w:rPr>
          <w:b/>
        </w:rPr>
        <w:t>Visitors can find GEZE experts at the Light + Building from 2 to 6 October 2022 at Stand D94 in Hall 8.0.</w:t>
      </w:r>
    </w:p>
    <w:p w14:paraId="61D3324F" w14:textId="77777777" w:rsidR="00D47067" w:rsidRPr="00474E2D" w:rsidRDefault="00D47067" w:rsidP="00095819"/>
    <w:p w14:paraId="1EE2C83E" w14:textId="77777777" w:rsidR="006B111C" w:rsidRPr="00474E2D" w:rsidRDefault="006B111C" w:rsidP="00095819"/>
    <w:p w14:paraId="6A327F4C" w14:textId="77777777" w:rsidR="00D47067" w:rsidRDefault="00D47067" w:rsidP="00095819"/>
    <w:p w14:paraId="30445F3B" w14:textId="34D73DBC" w:rsidR="00B37125" w:rsidRPr="00B37125" w:rsidRDefault="00B37125" w:rsidP="0008169D">
      <w:pPr>
        <w:pStyle w:val="URL"/>
        <w:rPr>
          <w:sz w:val="20"/>
          <w:szCs w:val="20"/>
        </w:rPr>
      </w:pPr>
      <w:r w:rsidRPr="00B37125">
        <w:rPr>
          <w:sz w:val="20"/>
          <w:szCs w:val="20"/>
        </w:rPr>
        <w:t>You can find t</w:t>
      </w:r>
      <w:r w:rsidRPr="00B37125">
        <w:rPr>
          <w:sz w:val="20"/>
          <w:szCs w:val="20"/>
        </w:rPr>
        <w:t>his text and printable images for download</w:t>
      </w:r>
      <w:r w:rsidRPr="00B37125">
        <w:rPr>
          <w:sz w:val="20"/>
          <w:szCs w:val="20"/>
        </w:rPr>
        <w:t xml:space="preserve"> here</w:t>
      </w:r>
      <w:r w:rsidRPr="00B37125">
        <w:rPr>
          <w:sz w:val="20"/>
          <w:szCs w:val="20"/>
        </w:rPr>
        <w:t>:</w:t>
      </w:r>
    </w:p>
    <w:p w14:paraId="227641CB" w14:textId="6ED9DEE8" w:rsidR="00B37125" w:rsidRDefault="00B37125" w:rsidP="0008169D">
      <w:pPr>
        <w:pStyle w:val="URL"/>
      </w:pPr>
      <w:hyperlink r:id="rId9" w:history="1">
        <w:r w:rsidRPr="006F142F">
          <w:rPr>
            <w:rStyle w:val="Hyperlink"/>
          </w:rPr>
          <w:t>https://geze.de/en/newsroom/light-building-2022-geze-presents-solutions-for-networked-safety-technology-and-building-automation</w:t>
        </w:r>
      </w:hyperlink>
    </w:p>
    <w:p w14:paraId="06ACD898" w14:textId="77777777" w:rsidR="00B37125" w:rsidRDefault="00B37125" w:rsidP="0008169D">
      <w:pPr>
        <w:pStyle w:val="URL"/>
      </w:pPr>
    </w:p>
    <w:p w14:paraId="2DFA213A" w14:textId="4CB8FE9E" w:rsidR="00B37125" w:rsidRDefault="00B37125" w:rsidP="0008169D">
      <w:pPr>
        <w:pStyle w:val="URL"/>
        <w:rPr>
          <w:sz w:val="20"/>
          <w:szCs w:val="20"/>
        </w:rPr>
      </w:pPr>
      <w:r w:rsidRPr="00B37125">
        <w:rPr>
          <w:sz w:val="20"/>
          <w:szCs w:val="20"/>
        </w:rPr>
        <w:t>Interested parties can obtain a free ticket to Light + Building 2022 at the following link:</w:t>
      </w:r>
    </w:p>
    <w:p w14:paraId="15C87D9C" w14:textId="77777777" w:rsidR="00B37125" w:rsidRPr="00B37125" w:rsidRDefault="00B37125" w:rsidP="00B37125">
      <w:pPr>
        <w:pStyle w:val="URL"/>
        <w:spacing w:line="240" w:lineRule="auto"/>
        <w:rPr>
          <w:rFonts w:cs="Arial"/>
          <w:kern w:val="0"/>
          <w:lang w:val="nl-NL"/>
        </w:rPr>
      </w:pPr>
      <w:hyperlink r:id="rId10" w:history="1">
        <w:r w:rsidRPr="00B37125">
          <w:rPr>
            <w:rStyle w:val="Hyperlink"/>
            <w:rFonts w:cs="Arial"/>
            <w:shd w:val="clear" w:color="auto" w:fill="FFFFFF"/>
            <w:lang w:val="nl-NL"/>
          </w:rPr>
          <w:t>https://smc-lp.s4hana.ondemand.com/eu/p/QXxdl</w:t>
        </w:r>
      </w:hyperlink>
      <w:r w:rsidRPr="00B37125">
        <w:rPr>
          <w:rFonts w:cs="Arial"/>
          <w:color w:val="172B4D"/>
          <w:shd w:val="clear" w:color="auto" w:fill="FFFFFF"/>
          <w:lang w:val="nl-NL"/>
        </w:rPr>
        <w:t> </w:t>
      </w:r>
    </w:p>
    <w:p w14:paraId="700CDBFF" w14:textId="77777777" w:rsidR="00B37125" w:rsidRPr="00B37125" w:rsidRDefault="00B37125" w:rsidP="0008169D">
      <w:pPr>
        <w:pStyle w:val="URL"/>
        <w:rPr>
          <w:sz w:val="20"/>
          <w:szCs w:val="20"/>
          <w:lang w:val="nl-NL"/>
        </w:rPr>
      </w:pPr>
    </w:p>
    <w:p w14:paraId="5F04D4F9" w14:textId="5165CB8E" w:rsidR="006B111C" w:rsidRPr="00AA4801" w:rsidRDefault="006B111C" w:rsidP="00095819">
      <w:pPr>
        <w:rPr>
          <w:lang w:val="nl-NL"/>
        </w:rPr>
      </w:pPr>
    </w:p>
    <w:p w14:paraId="493EF6E7" w14:textId="0F92E07A" w:rsidR="00203EC5" w:rsidRPr="00AA4801" w:rsidRDefault="00203EC5" w:rsidP="00095819">
      <w:pPr>
        <w:rPr>
          <w:lang w:val="nl-NL"/>
        </w:rPr>
      </w:pPr>
    </w:p>
    <w:p w14:paraId="10BA52A8" w14:textId="77777777" w:rsidR="00203EC5" w:rsidRPr="00AA4801" w:rsidRDefault="00203EC5" w:rsidP="00095819">
      <w:pPr>
        <w:rPr>
          <w:lang w:val="nl-NL"/>
        </w:rPr>
      </w:pPr>
    </w:p>
    <w:p w14:paraId="576B3FE7" w14:textId="77777777" w:rsidR="006B111C" w:rsidRPr="00350DAC" w:rsidRDefault="006B111C" w:rsidP="006B111C">
      <w:pPr>
        <w:rPr>
          <w:b/>
          <w:vanish/>
        </w:rPr>
      </w:pPr>
      <w:r>
        <w:rPr>
          <w:b/>
          <w:vanish/>
          <w:lang w:val="nl-NL"/>
        </w:rPr>
        <w:t xml:space="preserve">ÜBER GEZE </w:t>
      </w:r>
    </w:p>
    <w:p w14:paraId="487F6CE4" w14:textId="77777777" w:rsidR="00380CEE" w:rsidRPr="00350DAC" w:rsidRDefault="00380CEE" w:rsidP="00380CEE">
      <w:pPr>
        <w:rPr>
          <w:vanish/>
          <w:kern w:val="0"/>
        </w:rPr>
      </w:pPr>
      <w:r>
        <w:rPr>
          <w:vanish/>
        </w:rP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439B6275" w14:textId="46473018" w:rsidR="008F511E" w:rsidRPr="00350DAC" w:rsidRDefault="00380CEE" w:rsidP="00095819">
      <w:pPr>
        <w:rPr>
          <w:vanish/>
        </w:rPr>
      </w:pPr>
      <w:r>
        <w:rPr>
          <w:vanish/>
        </w:rPr>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Pr>
          <w:noProof/>
          <w:vanish/>
          <w:lang w:val="en-US" w:eastAsia="zh-CN"/>
        </w:rPr>
        <mc:AlternateContent>
          <mc:Choice Requires="wps">
            <w:drawing>
              <wp:anchor distT="180340" distB="0" distL="114300" distR="114300" simplePos="0" relativeHeight="251659264" behindDoc="0" locked="0" layoutInCell="1" allowOverlap="1" wp14:anchorId="3B1D0C61" wp14:editId="6470B1F7">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F5C58DF" w14:textId="77777777" w:rsidTr="00454337">
                              <w:trPr>
                                <w:cantSplit/>
                                <w:trHeight w:hRule="exact" w:val="482"/>
                              </w:trPr>
                              <w:tc>
                                <w:tcPr>
                                  <w:tcW w:w="6321" w:type="dxa"/>
                                  <w:tcMar>
                                    <w:bottom w:w="91" w:type="dxa"/>
                                  </w:tcMar>
                                </w:tcPr>
                                <w:p w14:paraId="3E236812" w14:textId="77777777" w:rsidR="00512C05" w:rsidRPr="002627A3" w:rsidRDefault="007F0435" w:rsidP="00113091">
                                  <w:pPr>
                                    <w:pStyle w:val="KontaktTitel"/>
                                  </w:pPr>
                                  <w:r>
                                    <w:t>Kontakt</w:t>
                                  </w:r>
                                </w:p>
                              </w:tc>
                            </w:tr>
                            <w:tr w:rsidR="007F0435" w:rsidRPr="00455838" w14:paraId="02C23568" w14:textId="77777777" w:rsidTr="00575AEF">
                              <w:trPr>
                                <w:cantSplit/>
                                <w:trHeight w:hRule="exact" w:val="425"/>
                              </w:trPr>
                              <w:tc>
                                <w:tcPr>
                                  <w:tcW w:w="6321" w:type="dxa"/>
                                </w:tcPr>
                                <w:p w14:paraId="44CA5727"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217E3BA0" w14:textId="77777777" w:rsidR="007F0435" w:rsidRPr="00175CEF" w:rsidRDefault="00E10257" w:rsidP="00094A49">
                                  <w:pPr>
                                    <w:pStyle w:val="Kontakt"/>
                                  </w:pPr>
                                  <w:r>
                                    <w:t xml:space="preserve">Reinhold-Vöster-Str. </w:t>
                                  </w:r>
                                  <w:r>
                                    <w:rPr>
                                      <w:lang w:val="en-US"/>
                                    </w:rPr>
                                    <w:t>21</w:t>
                                  </w:r>
                                  <w:r>
                                    <w:rPr>
                                      <w:rStyle w:val="KontaktAbstandschmal"/>
                                      <w:lang w:val="en-US"/>
                                    </w:rPr>
                                    <w:t xml:space="preserve"> </w:t>
                                  </w:r>
                                  <w:r>
                                    <w:rPr>
                                      <w:lang w:val="en-US"/>
                                    </w:rPr>
                                    <w:t>–</w:t>
                                  </w:r>
                                  <w:r>
                                    <w:rPr>
                                      <w:rStyle w:val="KontaktAbstandschmal"/>
                                      <w:lang w:val="en-US"/>
                                    </w:rPr>
                                    <w:t xml:space="preserve"> </w:t>
                                  </w:r>
                                  <w:r>
                                    <w:rPr>
                                      <w:lang w:val="en-US"/>
                                    </w:rPr>
                                    <w:t xml:space="preserve">29 </w:t>
                                  </w:r>
                                  <w:r>
                                    <w:rPr>
                                      <w:rStyle w:val="KontaktPipe"/>
                                      <w:sz w:val="18"/>
                                      <w:lang w:val="en-US"/>
                                    </w:rPr>
                                    <w:t>I</w:t>
                                  </w:r>
                                  <w:r>
                                    <w:rPr>
                                      <w:lang w:val="en-US"/>
                                    </w:rPr>
                                    <w:t xml:space="preserve"> D-71229 Leonberg </w:t>
                                  </w:r>
                                  <w:r>
                                    <w:rPr>
                                      <w:rStyle w:val="KontaktPipe"/>
                                      <w:sz w:val="18"/>
                                      <w:lang w:val="en-US"/>
                                    </w:rPr>
                                    <w:t>I</w:t>
                                  </w:r>
                                  <w:r>
                                    <w:rPr>
                                      <w:lang w:val="en-US"/>
                                    </w:rPr>
                                    <w:t xml:space="preserve"> </w:t>
                                  </w:r>
                                  <w:r>
                                    <w:rPr>
                                      <w:rStyle w:val="KontaktVorsatzwort"/>
                                      <w:lang w:val="en-US"/>
                                    </w:rPr>
                                    <w:t>TEL</w:t>
                                  </w:r>
                                  <w:r>
                                    <w:rPr>
                                      <w:lang w:val="en-US"/>
                                    </w:rPr>
                                    <w:t xml:space="preserve">  +49 7152 203-0 </w:t>
                                  </w:r>
                                  <w:r>
                                    <w:rPr>
                                      <w:rStyle w:val="KontaktPipe"/>
                                      <w:sz w:val="18"/>
                                      <w:lang w:val="en-US"/>
                                    </w:rPr>
                                    <w:t>I</w:t>
                                  </w:r>
                                  <w:r>
                                    <w:rPr>
                                      <w:lang w:val="en-US"/>
                                    </w:rPr>
                                    <w:t xml:space="preserve"> </w:t>
                                  </w:r>
                                  <w:r>
                                    <w:rPr>
                                      <w:rStyle w:val="KontaktVorsatzwort"/>
                                      <w:lang w:val="en-US"/>
                                    </w:rPr>
                                    <w:t>FAX</w:t>
                                  </w:r>
                                  <w:r>
                                    <w:rPr>
                                      <w:lang w:val="en-US"/>
                                    </w:rPr>
                                    <w:t xml:space="preserve">  +49 7152 203-310 </w:t>
                                  </w:r>
                                  <w:r>
                                    <w:rPr>
                                      <w:rStyle w:val="KontaktPipe"/>
                                      <w:sz w:val="18"/>
                                      <w:lang w:val="en-US"/>
                                    </w:rPr>
                                    <w:t>I</w:t>
                                  </w:r>
                                  <w:r>
                                    <w:rPr>
                                      <w:lang w:val="en-US"/>
                                    </w:rPr>
                                    <w:t xml:space="preserve"> </w:t>
                                  </w:r>
                                  <w:r>
                                    <w:rPr>
                                      <w:rStyle w:val="KontaktVorsatzwort"/>
                                      <w:lang w:val="en-US"/>
                                    </w:rPr>
                                    <w:t>MAIL</w:t>
                                  </w:r>
                                  <w:r>
                                    <w:rPr>
                                      <w:lang w:val="en-US"/>
                                    </w:rPr>
                                    <w:t xml:space="preserve">  presse@geze.com </w:t>
                                  </w:r>
                                  <w:r>
                                    <w:rPr>
                                      <w:rStyle w:val="KontaktPipe"/>
                                      <w:sz w:val="18"/>
                                      <w:lang w:val="en-US"/>
                                    </w:rPr>
                                    <w:t>I</w:t>
                                  </w:r>
                                  <w:r>
                                    <w:rPr>
                                      <w:lang w:val="en-US"/>
                                    </w:rPr>
                                    <w:t xml:space="preserve"> </w:t>
                                  </w:r>
                                  <w:r>
                                    <w:rPr>
                                      <w:rStyle w:val="KontaktVorsatzwort"/>
                                      <w:lang w:val="en-US"/>
                                    </w:rPr>
                                    <w:t>WEB</w:t>
                                  </w:r>
                                  <w:r>
                                    <w:rPr>
                                      <w:lang w:val="en-US"/>
                                    </w:rPr>
                                    <w:t xml:space="preserve">  www.geze.de</w:t>
                                  </w:r>
                                </w:p>
                              </w:tc>
                            </w:tr>
                          </w:tbl>
                          <w:p w14:paraId="6F8786CF" w14:textId="77777777" w:rsidR="00A03805" w:rsidRPr="00175CEF"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D0C6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F5C58DF" w14:textId="77777777" w:rsidTr="00454337">
                        <w:trPr>
                          <w:cantSplit/>
                          <w:trHeight w:hRule="exact" w:val="482"/>
                        </w:trPr>
                        <w:tc>
                          <w:tcPr>
                            <w:tcW w:w="6321" w:type="dxa"/>
                            <w:tcMar>
                              <w:bottom w:w="91" w:type="dxa"/>
                            </w:tcMar>
                          </w:tcPr>
                          <w:p w14:paraId="3E236812" w14:textId="77777777" w:rsidR="00512C05" w:rsidRPr="002627A3" w:rsidRDefault="007F0435" w:rsidP="00113091">
                            <w:pPr>
                              <w:pStyle w:val="KontaktTitel"/>
                            </w:pPr>
                            <w:r>
                              <w:t xml:space="preserve">Kontakt</w:t>
                            </w:r>
                          </w:p>
                        </w:tc>
                      </w:tr>
                      <w:tr w:rsidR="007F0435" w:rsidRPr="00455838" w14:paraId="02C23568" w14:textId="77777777" w:rsidTr="00575AEF">
                        <w:trPr>
                          <w:cantSplit/>
                          <w:trHeight w:hRule="exact" w:val="425"/>
                        </w:trPr>
                        <w:tc>
                          <w:tcPr>
                            <w:tcW w:w="6321" w:type="dxa"/>
                          </w:tcPr>
                          <w:p w14:paraId="44CA5727" w14:textId="77777777" w:rsidR="007F0435" w:rsidRPr="00F15040" w:rsidRDefault="007F0435" w:rsidP="00094A49">
                            <w:pPr>
                              <w:pStyle w:val="Kontakt"/>
                            </w:pPr>
                            <w:bookmarkStart w:id="2" w:name="_Hlk530667725"/>
                            <w:r>
                              <w:rPr>
                                <w:rStyle w:val="Auszeichnung"/>
                                <w:lang w:val="en-GB"/>
                              </w:rPr>
                              <w:t xml:space="preserve">GEZE GmbH</w:t>
                            </w:r>
                            <w:r>
                              <w:rPr>
                                <w:lang w:val="en-GB"/>
                              </w:rPr>
                              <w:t xml:space="preserve"> </w:t>
                            </w:r>
                            <w:r>
                              <w:rPr>
                                <w:rStyle w:val="KontaktPipe"/>
                                <w:sz w:val="18"/>
                              </w:rPr>
                              <w:t xml:space="preserve">I</w:t>
                            </w:r>
                            <w:r>
                              <w:rPr>
                                <w:lang w:val="en-GB"/>
                              </w:rPr>
                              <w:t xml:space="preserve"> Corporate Communications</w:t>
                            </w:r>
                            <w:bookmarkEnd w:id="2"/>
                          </w:p>
                          <w:p w14:paraId="217E3BA0" w14:textId="77777777" w:rsidR="007F0435" w:rsidRPr="00175CEF" w:rsidRDefault="00E10257" w:rsidP="00094A49">
                            <w:pPr>
                              <w:pStyle w:val="Kontakt"/>
                            </w:pPr>
                            <w:r>
                              <w:rPr>
                                <w:lang w:val="en-GB"/>
                              </w:rPr>
                              <w:t xml:space="preserve">Reinhold-Vöster-Str. </w:t>
                            </w:r>
                            <w:r>
                              <w:rPr>
                                <w:lang w:val="en-US"/>
                              </w:rPr>
                              <w:t xml:space="preserve">21</w:t>
                            </w:r>
                            <w:r>
                              <w:rPr>
                                <w:rStyle w:val="KontaktAbstandschmal"/>
                                <w:lang w:val="en-US"/>
                              </w:rPr>
                              <w:t xml:space="preserve"> </w:t>
                            </w:r>
                            <w:r>
                              <w:rPr>
                                <w:lang w:val="en-US"/>
                              </w:rPr>
                              <w:t xml:space="preserve">–</w:t>
                            </w:r>
                            <w:r>
                              <w:rPr>
                                <w:rStyle w:val="KontaktAbstandschmal"/>
                                <w:lang w:val="en-US"/>
                              </w:rPr>
                              <w:t xml:space="preserve"> </w:t>
                            </w:r>
                            <w:r>
                              <w:rPr>
                                <w:lang w:val="en-US"/>
                              </w:rPr>
                              <w:t xml:space="preserve">29 </w:t>
                            </w:r>
                            <w:r>
                              <w:rPr>
                                <w:rStyle w:val="KontaktPipe"/>
                                <w:sz w:val="18"/>
                                <w:lang w:val="en-US"/>
                              </w:rPr>
                              <w:t xml:space="preserve">I</w:t>
                            </w:r>
                            <w:r>
                              <w:rPr>
                                <w:lang w:val="en-US"/>
                              </w:rPr>
                              <w:t xml:space="preserve"> D-71229 Leonberg </w:t>
                            </w:r>
                            <w:r>
                              <w:rPr>
                                <w:rStyle w:val="KontaktPipe"/>
                                <w:sz w:val="18"/>
                                <w:lang w:val="en-US"/>
                              </w:rPr>
                              <w:t xml:space="preserve">I</w:t>
                            </w:r>
                            <w:r>
                              <w:rPr>
                                <w:lang w:val="en-US"/>
                              </w:rPr>
                              <w:t xml:space="preserve"> </w:t>
                            </w:r>
                            <w:r>
                              <w:rPr>
                                <w:rStyle w:val="KontaktVorsatzwort"/>
                                <w:lang w:val="en-US"/>
                              </w:rPr>
                              <w:t xml:space="preserve">TEL</w:t>
                            </w:r>
                            <w:r>
                              <w:rPr>
                                <w:lang w:val="en-US"/>
                              </w:rPr>
                              <w:t xml:space="preserve">  +49 7152 203-0 </w:t>
                            </w:r>
                            <w:r>
                              <w:rPr>
                                <w:rStyle w:val="KontaktPipe"/>
                                <w:sz w:val="18"/>
                                <w:lang w:val="en-US"/>
                              </w:rPr>
                              <w:t xml:space="preserve">I</w:t>
                            </w:r>
                            <w:r>
                              <w:rPr>
                                <w:lang w:val="en-US"/>
                              </w:rPr>
                              <w:t xml:space="preserve"> </w:t>
                            </w:r>
                            <w:r>
                              <w:rPr>
                                <w:rStyle w:val="KontaktVorsatzwort"/>
                                <w:lang w:val="en-US"/>
                              </w:rPr>
                              <w:t xml:space="preserve">FAX</w:t>
                            </w:r>
                            <w:r>
                              <w:rPr>
                                <w:lang w:val="en-US"/>
                              </w:rPr>
                              <w:t xml:space="preserve">  +49 7152 203-310 </w:t>
                            </w:r>
                            <w:r>
                              <w:rPr>
                                <w:rStyle w:val="KontaktPipe"/>
                                <w:sz w:val="18"/>
                                <w:lang w:val="en-US"/>
                              </w:rPr>
                              <w:t xml:space="preserve">I</w:t>
                            </w:r>
                            <w:r>
                              <w:rPr>
                                <w:lang w:val="en-US"/>
                              </w:rPr>
                              <w:t xml:space="preserve"> </w:t>
                            </w:r>
                            <w:r>
                              <w:rPr>
                                <w:rStyle w:val="KontaktVorsatzwort"/>
                                <w:lang w:val="en-US"/>
                              </w:rPr>
                              <w:t xml:space="preserve">MAIL</w:t>
                            </w:r>
                            <w:r>
                              <w:rPr>
                                <w:lang w:val="en-US"/>
                              </w:rPr>
                              <w:t xml:space="preserve">  presse@geze.com </w:t>
                            </w:r>
                            <w:r>
                              <w:rPr>
                                <w:rStyle w:val="KontaktPipe"/>
                                <w:sz w:val="18"/>
                                <w:lang w:val="en-US"/>
                              </w:rPr>
                              <w:t xml:space="preserve">I</w:t>
                            </w:r>
                            <w:r>
                              <w:rPr>
                                <w:lang w:val="en-US"/>
                              </w:rPr>
                              <w:t xml:space="preserve"> </w:t>
                            </w:r>
                            <w:r>
                              <w:rPr>
                                <w:rStyle w:val="KontaktVorsatzwort"/>
                                <w:lang w:val="en-US"/>
                              </w:rPr>
                              <w:t xml:space="preserve">WEB</w:t>
                            </w:r>
                            <w:r>
                              <w:rPr>
                                <w:lang w:val="en-US"/>
                              </w:rPr>
                              <w:t xml:space="preserve">  www.geze.de</w:t>
                            </w:r>
                          </w:p>
                        </w:tc>
                      </w:tr>
                    </w:tbl>
                    <w:p w14:paraId="6F8786CF" w14:textId="77777777" w:rsidR="00A03805" w:rsidRPr="00175CEF"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350DAC" w:rsidSect="0008169D">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ECF4D" w14:textId="77777777" w:rsidR="009A23D4" w:rsidRDefault="009A23D4" w:rsidP="008D6134">
      <w:pPr>
        <w:spacing w:line="240" w:lineRule="auto"/>
      </w:pPr>
      <w:r>
        <w:separator/>
      </w:r>
    </w:p>
  </w:endnote>
  <w:endnote w:type="continuationSeparator" w:id="0">
    <w:p w14:paraId="49ADD681" w14:textId="77777777" w:rsidR="009A23D4" w:rsidRDefault="009A23D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EE159" w14:textId="77777777" w:rsidR="009A23D4" w:rsidRDefault="009A23D4" w:rsidP="008D6134">
      <w:pPr>
        <w:spacing w:line="240" w:lineRule="auto"/>
      </w:pPr>
      <w:r>
        <w:separator/>
      </w:r>
    </w:p>
  </w:footnote>
  <w:footnote w:type="continuationSeparator" w:id="0">
    <w:p w14:paraId="4FDF7746" w14:textId="77777777" w:rsidR="009A23D4" w:rsidRDefault="009A23D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55838" w14:paraId="3F98A396" w14:textId="77777777" w:rsidTr="00B556B7">
      <w:trPr>
        <w:trHeight w:hRule="exact" w:val="204"/>
      </w:trPr>
      <w:tc>
        <w:tcPr>
          <w:tcW w:w="7359" w:type="dxa"/>
          <w:tcMar>
            <w:bottom w:w="45" w:type="dxa"/>
          </w:tcMar>
        </w:tcPr>
        <w:p w14:paraId="65FD404C"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0EADFE0F" w14:textId="77777777" w:rsidTr="00B556B7">
      <w:trPr>
        <w:trHeight w:hRule="exact" w:val="425"/>
      </w:trPr>
      <w:tc>
        <w:tcPr>
          <w:tcW w:w="7359" w:type="dxa"/>
          <w:tcMar>
            <w:top w:w="210" w:type="dxa"/>
            <w:bottom w:w="57" w:type="dxa"/>
          </w:tcMar>
        </w:tcPr>
        <w:p w14:paraId="5DC8949F" w14:textId="0C8EA328"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B37125">
            <w:t>Press release</w:t>
          </w:r>
          <w:r>
            <w:fldChar w:fldCharType="end"/>
          </w:r>
        </w:p>
        <w:p w14:paraId="72FA7D83" w14:textId="77777777" w:rsidR="008A2F5C" w:rsidRPr="00C65692" w:rsidRDefault="008A2F5C" w:rsidP="00B556B7">
          <w:pPr>
            <w:pStyle w:val="DokumenttypFolgeseiten"/>
            <w:framePr w:hSpace="0" w:wrap="auto" w:vAnchor="margin" w:yAlign="inline"/>
          </w:pPr>
          <w:r>
            <w:t>Ü</w:t>
          </w:r>
        </w:p>
      </w:tc>
    </w:tr>
    <w:tr w:rsidR="00742404" w:rsidRPr="008A2F5C" w14:paraId="242873B8" w14:textId="77777777" w:rsidTr="00B556B7">
      <w:trPr>
        <w:trHeight w:hRule="exact" w:val="215"/>
      </w:trPr>
      <w:tc>
        <w:tcPr>
          <w:tcW w:w="7359" w:type="dxa"/>
        </w:tcPr>
        <w:p w14:paraId="43F8357A" w14:textId="19DAB57A"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9-01T00:00:00Z">
                <w:dateFormat w:val="dd.MM.yyyy"/>
                <w:lid w:val="en-GB"/>
                <w:storeMappedDataAs w:val="dateTime"/>
                <w:calendar w:val="gregorian"/>
              </w:date>
            </w:sdtPr>
            <w:sdtContent>
              <w:r w:rsidR="009C20C8">
                <w:t>01.09.2022</w:t>
              </w:r>
            </w:sdtContent>
          </w:sdt>
        </w:p>
      </w:tc>
    </w:tr>
  </w:tbl>
  <w:p w14:paraId="3EEC30FC" w14:textId="37970DD4"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350DAC">
      <w:t>3</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350DAC">
      <w:rPr>
        <w:b w:val="0"/>
      </w:rPr>
      <w:t>3</w:t>
    </w:r>
    <w:r w:rsidR="00A2525B" w:rsidRPr="00372112">
      <w:rPr>
        <w:b w:val="0"/>
      </w:rPr>
      <w:fldChar w:fldCharType="end"/>
    </w:r>
  </w:p>
  <w:p w14:paraId="062016E8" w14:textId="77777777" w:rsidR="00742404" w:rsidRDefault="00D263AB">
    <w:pPr>
      <w:pStyle w:val="Kopfzeile"/>
    </w:pPr>
    <w:r>
      <w:rPr>
        <w:noProof/>
      </w:rPr>
      <w:drawing>
        <wp:anchor distT="0" distB="0" distL="114300" distR="114300" simplePos="0" relativeHeight="251669504" behindDoc="1" locked="1" layoutInCell="1" allowOverlap="1" wp14:anchorId="29C0913B" wp14:editId="5B905D5F">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8492" w14:textId="3E1D710C"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350DAC">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350DAC">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55838" w14:paraId="712D6328" w14:textId="77777777" w:rsidTr="005A529F">
      <w:trPr>
        <w:trHeight w:hRule="exact" w:val="198"/>
      </w:trPr>
      <w:tc>
        <w:tcPr>
          <w:tcW w:w="7371" w:type="dxa"/>
        </w:tcPr>
        <w:p w14:paraId="0B4BACB5"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5A4E09" w:rsidRPr="005A4E09" w14:paraId="7F15581C" w14:textId="77777777" w:rsidTr="005A529F">
      <w:trPr>
        <w:trHeight w:val="765"/>
      </w:trPr>
      <w:tc>
        <w:tcPr>
          <w:tcW w:w="7371" w:type="dxa"/>
          <w:tcMar>
            <w:top w:w="204" w:type="dxa"/>
          </w:tcMar>
        </w:tcPr>
        <w:p w14:paraId="7541F9B4" w14:textId="77777777" w:rsidR="00C3654A" w:rsidRPr="008B572B" w:rsidRDefault="00C3654A" w:rsidP="005A529F">
          <w:pPr>
            <w:pStyle w:val="Dokumenttyp"/>
            <w:framePr w:hSpace="0" w:wrap="auto" w:vAnchor="margin" w:hAnchor="text" w:yAlign="inline"/>
          </w:pPr>
          <w:bookmarkStart w:id="2" w:name="BM_Dokumenttyp"/>
          <w:r>
            <w:t>Press release</w:t>
          </w:r>
          <w:bookmarkEnd w:id="2"/>
        </w:p>
      </w:tc>
    </w:tr>
  </w:tbl>
  <w:p w14:paraId="70E235C3" w14:textId="77777777" w:rsidR="00095819" w:rsidRDefault="0029378C">
    <w:pPr>
      <w:pStyle w:val="Kopfzeile"/>
    </w:pPr>
    <w:r>
      <w:rPr>
        <w:noProof/>
      </w:rPr>
      <w:drawing>
        <wp:anchor distT="0" distB="0" distL="114300" distR="114300" simplePos="0" relativeHeight="251667456" behindDoc="1" locked="1" layoutInCell="1" allowOverlap="1" wp14:anchorId="4C5AF6A7" wp14:editId="58B54925">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3DC40089" wp14:editId="2355576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51178"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1C0780EF" wp14:editId="66EA1B3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1489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C289D"/>
    <w:multiLevelType w:val="hybridMultilevel"/>
    <w:tmpl w:val="9774E1FA"/>
    <w:lvl w:ilvl="0" w:tplc="DB143C04">
      <w:start w:val="1"/>
      <w:numFmt w:val="bullet"/>
      <w:lvlText w:val=""/>
      <w:lvlJc w:val="left"/>
      <w:pPr>
        <w:tabs>
          <w:tab w:val="num" w:pos="720"/>
        </w:tabs>
        <w:ind w:left="720" w:hanging="360"/>
      </w:pPr>
      <w:rPr>
        <w:rFonts w:ascii="Symbol" w:hAnsi="Symbol" w:hint="default"/>
      </w:rPr>
    </w:lvl>
    <w:lvl w:ilvl="1" w:tplc="E6BC7AC2">
      <w:start w:val="1"/>
      <w:numFmt w:val="bullet"/>
      <w:lvlText w:val=""/>
      <w:lvlJc w:val="left"/>
      <w:pPr>
        <w:tabs>
          <w:tab w:val="num" w:pos="1440"/>
        </w:tabs>
        <w:ind w:left="1440" w:hanging="360"/>
      </w:pPr>
      <w:rPr>
        <w:rFonts w:ascii="Symbol" w:hAnsi="Symbol" w:hint="default"/>
      </w:rPr>
    </w:lvl>
    <w:lvl w:ilvl="2" w:tplc="FA44BBE4" w:tentative="1">
      <w:start w:val="1"/>
      <w:numFmt w:val="bullet"/>
      <w:lvlText w:val=""/>
      <w:lvlJc w:val="left"/>
      <w:pPr>
        <w:tabs>
          <w:tab w:val="num" w:pos="2160"/>
        </w:tabs>
        <w:ind w:left="2160" w:hanging="360"/>
      </w:pPr>
      <w:rPr>
        <w:rFonts w:ascii="Symbol" w:hAnsi="Symbol" w:hint="default"/>
      </w:rPr>
    </w:lvl>
    <w:lvl w:ilvl="3" w:tplc="A9F0F146" w:tentative="1">
      <w:start w:val="1"/>
      <w:numFmt w:val="bullet"/>
      <w:lvlText w:val=""/>
      <w:lvlJc w:val="left"/>
      <w:pPr>
        <w:tabs>
          <w:tab w:val="num" w:pos="2880"/>
        </w:tabs>
        <w:ind w:left="2880" w:hanging="360"/>
      </w:pPr>
      <w:rPr>
        <w:rFonts w:ascii="Symbol" w:hAnsi="Symbol" w:hint="default"/>
      </w:rPr>
    </w:lvl>
    <w:lvl w:ilvl="4" w:tplc="A308092E" w:tentative="1">
      <w:start w:val="1"/>
      <w:numFmt w:val="bullet"/>
      <w:lvlText w:val=""/>
      <w:lvlJc w:val="left"/>
      <w:pPr>
        <w:tabs>
          <w:tab w:val="num" w:pos="3600"/>
        </w:tabs>
        <w:ind w:left="3600" w:hanging="360"/>
      </w:pPr>
      <w:rPr>
        <w:rFonts w:ascii="Symbol" w:hAnsi="Symbol" w:hint="default"/>
      </w:rPr>
    </w:lvl>
    <w:lvl w:ilvl="5" w:tplc="918AFC44" w:tentative="1">
      <w:start w:val="1"/>
      <w:numFmt w:val="bullet"/>
      <w:lvlText w:val=""/>
      <w:lvlJc w:val="left"/>
      <w:pPr>
        <w:tabs>
          <w:tab w:val="num" w:pos="4320"/>
        </w:tabs>
        <w:ind w:left="4320" w:hanging="360"/>
      </w:pPr>
      <w:rPr>
        <w:rFonts w:ascii="Symbol" w:hAnsi="Symbol" w:hint="default"/>
      </w:rPr>
    </w:lvl>
    <w:lvl w:ilvl="6" w:tplc="48B81AB4" w:tentative="1">
      <w:start w:val="1"/>
      <w:numFmt w:val="bullet"/>
      <w:lvlText w:val=""/>
      <w:lvlJc w:val="left"/>
      <w:pPr>
        <w:tabs>
          <w:tab w:val="num" w:pos="5040"/>
        </w:tabs>
        <w:ind w:left="5040" w:hanging="360"/>
      </w:pPr>
      <w:rPr>
        <w:rFonts w:ascii="Symbol" w:hAnsi="Symbol" w:hint="default"/>
      </w:rPr>
    </w:lvl>
    <w:lvl w:ilvl="7" w:tplc="CA0851B6" w:tentative="1">
      <w:start w:val="1"/>
      <w:numFmt w:val="bullet"/>
      <w:lvlText w:val=""/>
      <w:lvlJc w:val="left"/>
      <w:pPr>
        <w:tabs>
          <w:tab w:val="num" w:pos="5760"/>
        </w:tabs>
        <w:ind w:left="5760" w:hanging="360"/>
      </w:pPr>
      <w:rPr>
        <w:rFonts w:ascii="Symbol" w:hAnsi="Symbol" w:hint="default"/>
      </w:rPr>
    </w:lvl>
    <w:lvl w:ilvl="8" w:tplc="10F4B22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88850183">
    <w:abstractNumId w:val="1"/>
  </w:num>
  <w:num w:numId="2" w16cid:durableId="1331568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8AE"/>
    <w:rsid w:val="000071EC"/>
    <w:rsid w:val="00020AC3"/>
    <w:rsid w:val="00025DF7"/>
    <w:rsid w:val="000270FB"/>
    <w:rsid w:val="0003629C"/>
    <w:rsid w:val="00044296"/>
    <w:rsid w:val="00044A0C"/>
    <w:rsid w:val="000517D5"/>
    <w:rsid w:val="0005443A"/>
    <w:rsid w:val="00055C98"/>
    <w:rsid w:val="00062822"/>
    <w:rsid w:val="000661C2"/>
    <w:rsid w:val="0008169D"/>
    <w:rsid w:val="0009085D"/>
    <w:rsid w:val="00094A49"/>
    <w:rsid w:val="00095819"/>
    <w:rsid w:val="000B02C6"/>
    <w:rsid w:val="000B0FE1"/>
    <w:rsid w:val="000C5ED6"/>
    <w:rsid w:val="000D53C3"/>
    <w:rsid w:val="000D796D"/>
    <w:rsid w:val="00110BB8"/>
    <w:rsid w:val="00113091"/>
    <w:rsid w:val="001261D2"/>
    <w:rsid w:val="0012766F"/>
    <w:rsid w:val="00131D40"/>
    <w:rsid w:val="001673EE"/>
    <w:rsid w:val="0017237B"/>
    <w:rsid w:val="00175CEF"/>
    <w:rsid w:val="00195EC9"/>
    <w:rsid w:val="001B5C35"/>
    <w:rsid w:val="001F1D50"/>
    <w:rsid w:val="001F462D"/>
    <w:rsid w:val="00202ABF"/>
    <w:rsid w:val="00203EC5"/>
    <w:rsid w:val="00207387"/>
    <w:rsid w:val="00223333"/>
    <w:rsid w:val="002606A2"/>
    <w:rsid w:val="002627A3"/>
    <w:rsid w:val="00272585"/>
    <w:rsid w:val="00277164"/>
    <w:rsid w:val="0029352C"/>
    <w:rsid w:val="0029378C"/>
    <w:rsid w:val="00295C6C"/>
    <w:rsid w:val="002A2B85"/>
    <w:rsid w:val="002A3E5D"/>
    <w:rsid w:val="002A7F1D"/>
    <w:rsid w:val="002D25A6"/>
    <w:rsid w:val="002D27FE"/>
    <w:rsid w:val="002D45A8"/>
    <w:rsid w:val="002D4EAE"/>
    <w:rsid w:val="003023FF"/>
    <w:rsid w:val="00325212"/>
    <w:rsid w:val="00325C8A"/>
    <w:rsid w:val="00350DAC"/>
    <w:rsid w:val="00362821"/>
    <w:rsid w:val="003660CB"/>
    <w:rsid w:val="00367C69"/>
    <w:rsid w:val="00372112"/>
    <w:rsid w:val="00380CEE"/>
    <w:rsid w:val="00381993"/>
    <w:rsid w:val="003A1C1B"/>
    <w:rsid w:val="003C11C9"/>
    <w:rsid w:val="003C69DE"/>
    <w:rsid w:val="003D37C3"/>
    <w:rsid w:val="003F7DD3"/>
    <w:rsid w:val="004149AF"/>
    <w:rsid w:val="00420C17"/>
    <w:rsid w:val="00441626"/>
    <w:rsid w:val="00446E24"/>
    <w:rsid w:val="00454337"/>
    <w:rsid w:val="00455838"/>
    <w:rsid w:val="00456639"/>
    <w:rsid w:val="00474E2D"/>
    <w:rsid w:val="00481BA7"/>
    <w:rsid w:val="004875A6"/>
    <w:rsid w:val="004A4497"/>
    <w:rsid w:val="004D2C2F"/>
    <w:rsid w:val="004D3D1E"/>
    <w:rsid w:val="004E1AAA"/>
    <w:rsid w:val="004F2020"/>
    <w:rsid w:val="00501A06"/>
    <w:rsid w:val="00512C05"/>
    <w:rsid w:val="00516727"/>
    <w:rsid w:val="00525290"/>
    <w:rsid w:val="0053157C"/>
    <w:rsid w:val="005329AE"/>
    <w:rsid w:val="00546F76"/>
    <w:rsid w:val="00550738"/>
    <w:rsid w:val="00550C93"/>
    <w:rsid w:val="00575AEF"/>
    <w:rsid w:val="005770BD"/>
    <w:rsid w:val="00590F61"/>
    <w:rsid w:val="005A4E09"/>
    <w:rsid w:val="005A529F"/>
    <w:rsid w:val="005B0265"/>
    <w:rsid w:val="005D4735"/>
    <w:rsid w:val="005D544D"/>
    <w:rsid w:val="0060196E"/>
    <w:rsid w:val="00607954"/>
    <w:rsid w:val="006247F0"/>
    <w:rsid w:val="006348C3"/>
    <w:rsid w:val="00636B56"/>
    <w:rsid w:val="00650096"/>
    <w:rsid w:val="00661485"/>
    <w:rsid w:val="006B111C"/>
    <w:rsid w:val="006B2715"/>
    <w:rsid w:val="006C5214"/>
    <w:rsid w:val="006D4530"/>
    <w:rsid w:val="006D4AEE"/>
    <w:rsid w:val="006F72D0"/>
    <w:rsid w:val="007125D3"/>
    <w:rsid w:val="00742404"/>
    <w:rsid w:val="0074360A"/>
    <w:rsid w:val="00750CB1"/>
    <w:rsid w:val="00752C8E"/>
    <w:rsid w:val="00756CF5"/>
    <w:rsid w:val="00757A9F"/>
    <w:rsid w:val="00772A8A"/>
    <w:rsid w:val="00782B4B"/>
    <w:rsid w:val="00797941"/>
    <w:rsid w:val="007C279F"/>
    <w:rsid w:val="007C2C48"/>
    <w:rsid w:val="007D4F8A"/>
    <w:rsid w:val="007E4D25"/>
    <w:rsid w:val="007F0435"/>
    <w:rsid w:val="0082201F"/>
    <w:rsid w:val="0082321E"/>
    <w:rsid w:val="008245C4"/>
    <w:rsid w:val="00836612"/>
    <w:rsid w:val="00846FEA"/>
    <w:rsid w:val="008510DC"/>
    <w:rsid w:val="00853B2B"/>
    <w:rsid w:val="00863B08"/>
    <w:rsid w:val="008A2F5C"/>
    <w:rsid w:val="008A3D2C"/>
    <w:rsid w:val="008B572B"/>
    <w:rsid w:val="008B5ABA"/>
    <w:rsid w:val="008C0E55"/>
    <w:rsid w:val="008C32F8"/>
    <w:rsid w:val="008D2CAB"/>
    <w:rsid w:val="008D6134"/>
    <w:rsid w:val="008E19EE"/>
    <w:rsid w:val="008E707F"/>
    <w:rsid w:val="008F0D1C"/>
    <w:rsid w:val="008F4A6A"/>
    <w:rsid w:val="008F511E"/>
    <w:rsid w:val="00901BC1"/>
    <w:rsid w:val="00913989"/>
    <w:rsid w:val="009149AE"/>
    <w:rsid w:val="00925FCD"/>
    <w:rsid w:val="00933732"/>
    <w:rsid w:val="00935F44"/>
    <w:rsid w:val="00936688"/>
    <w:rsid w:val="00961B13"/>
    <w:rsid w:val="00980D79"/>
    <w:rsid w:val="00985E1A"/>
    <w:rsid w:val="0099368D"/>
    <w:rsid w:val="00994B5C"/>
    <w:rsid w:val="0099787A"/>
    <w:rsid w:val="00997EB4"/>
    <w:rsid w:val="009A23D4"/>
    <w:rsid w:val="009B16EE"/>
    <w:rsid w:val="009B3854"/>
    <w:rsid w:val="009C20C8"/>
    <w:rsid w:val="009C471F"/>
    <w:rsid w:val="009F45D7"/>
    <w:rsid w:val="00A03805"/>
    <w:rsid w:val="00A13AF3"/>
    <w:rsid w:val="00A23D3C"/>
    <w:rsid w:val="00A2525B"/>
    <w:rsid w:val="00A330C9"/>
    <w:rsid w:val="00A352D0"/>
    <w:rsid w:val="00A37A65"/>
    <w:rsid w:val="00A63159"/>
    <w:rsid w:val="00A701E2"/>
    <w:rsid w:val="00A9034D"/>
    <w:rsid w:val="00A91680"/>
    <w:rsid w:val="00AA0A87"/>
    <w:rsid w:val="00AA25C7"/>
    <w:rsid w:val="00AA41A7"/>
    <w:rsid w:val="00AA4801"/>
    <w:rsid w:val="00AC2584"/>
    <w:rsid w:val="00AD2192"/>
    <w:rsid w:val="00AD6CE7"/>
    <w:rsid w:val="00AD7245"/>
    <w:rsid w:val="00AF504E"/>
    <w:rsid w:val="00AF5C58"/>
    <w:rsid w:val="00B06CCE"/>
    <w:rsid w:val="00B138AE"/>
    <w:rsid w:val="00B22183"/>
    <w:rsid w:val="00B223C4"/>
    <w:rsid w:val="00B30D3D"/>
    <w:rsid w:val="00B37125"/>
    <w:rsid w:val="00B507D8"/>
    <w:rsid w:val="00B53181"/>
    <w:rsid w:val="00B542C6"/>
    <w:rsid w:val="00B556B7"/>
    <w:rsid w:val="00B7071B"/>
    <w:rsid w:val="00B72C78"/>
    <w:rsid w:val="00BA3ED1"/>
    <w:rsid w:val="00BB2AC5"/>
    <w:rsid w:val="00BB454F"/>
    <w:rsid w:val="00BB5944"/>
    <w:rsid w:val="00BC5716"/>
    <w:rsid w:val="00BD41EA"/>
    <w:rsid w:val="00BD4A92"/>
    <w:rsid w:val="00BD6079"/>
    <w:rsid w:val="00BE1E7C"/>
    <w:rsid w:val="00BF2B94"/>
    <w:rsid w:val="00C05431"/>
    <w:rsid w:val="00C13490"/>
    <w:rsid w:val="00C25A5A"/>
    <w:rsid w:val="00C3654A"/>
    <w:rsid w:val="00C405F5"/>
    <w:rsid w:val="00C44190"/>
    <w:rsid w:val="00C54489"/>
    <w:rsid w:val="00C648FC"/>
    <w:rsid w:val="00C64A7C"/>
    <w:rsid w:val="00C65692"/>
    <w:rsid w:val="00C70D06"/>
    <w:rsid w:val="00C778EE"/>
    <w:rsid w:val="00CA5B23"/>
    <w:rsid w:val="00CA7C35"/>
    <w:rsid w:val="00CD5C43"/>
    <w:rsid w:val="00CD73FF"/>
    <w:rsid w:val="00D120D7"/>
    <w:rsid w:val="00D12AC6"/>
    <w:rsid w:val="00D21E65"/>
    <w:rsid w:val="00D263AB"/>
    <w:rsid w:val="00D47067"/>
    <w:rsid w:val="00D5446F"/>
    <w:rsid w:val="00D67A1B"/>
    <w:rsid w:val="00D711FA"/>
    <w:rsid w:val="00D827D0"/>
    <w:rsid w:val="00DA1EF6"/>
    <w:rsid w:val="00DA6046"/>
    <w:rsid w:val="00DB298A"/>
    <w:rsid w:val="00DB4BE6"/>
    <w:rsid w:val="00DB76FE"/>
    <w:rsid w:val="00DC7D49"/>
    <w:rsid w:val="00DD44B3"/>
    <w:rsid w:val="00DE19CD"/>
    <w:rsid w:val="00DE1DAA"/>
    <w:rsid w:val="00DE1ED3"/>
    <w:rsid w:val="00DF3B3D"/>
    <w:rsid w:val="00DF67D1"/>
    <w:rsid w:val="00E00CA3"/>
    <w:rsid w:val="00E10257"/>
    <w:rsid w:val="00E2393F"/>
    <w:rsid w:val="00E25591"/>
    <w:rsid w:val="00E308E8"/>
    <w:rsid w:val="00E33105"/>
    <w:rsid w:val="00E46DE2"/>
    <w:rsid w:val="00E6353E"/>
    <w:rsid w:val="00E85DA2"/>
    <w:rsid w:val="00E93133"/>
    <w:rsid w:val="00E94722"/>
    <w:rsid w:val="00EC26E4"/>
    <w:rsid w:val="00ED6820"/>
    <w:rsid w:val="00F15040"/>
    <w:rsid w:val="00F343B3"/>
    <w:rsid w:val="00F46B41"/>
    <w:rsid w:val="00F47721"/>
    <w:rsid w:val="00F5476E"/>
    <w:rsid w:val="00F700F1"/>
    <w:rsid w:val="00F86867"/>
    <w:rsid w:val="00F96F22"/>
    <w:rsid w:val="00FB3E0B"/>
    <w:rsid w:val="00FB4FE4"/>
    <w:rsid w:val="00FD4432"/>
    <w:rsid w:val="00FD4D3A"/>
    <w:rsid w:val="00FD5B09"/>
    <w:rsid w:val="00FE04DE"/>
    <w:rsid w:val="00FE1106"/>
    <w:rsid w:val="00FF434A"/>
    <w:rsid w:val="00FF465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D6FEE"/>
  <w15:docId w15:val="{98B4BE21-0AA9-4320-A6A4-6FE62AFF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5329AE"/>
    <w:rPr>
      <w:sz w:val="16"/>
      <w:szCs w:val="16"/>
    </w:rPr>
  </w:style>
  <w:style w:type="paragraph" w:styleId="Kommentartext">
    <w:name w:val="annotation text"/>
    <w:basedOn w:val="Standard"/>
    <w:link w:val="KommentartextZchn"/>
    <w:uiPriority w:val="99"/>
    <w:unhideWhenUsed/>
    <w:rsid w:val="005329AE"/>
    <w:pPr>
      <w:spacing w:line="240" w:lineRule="auto"/>
    </w:pPr>
    <w:rPr>
      <w:sz w:val="20"/>
      <w:szCs w:val="20"/>
    </w:rPr>
  </w:style>
  <w:style w:type="character" w:customStyle="1" w:styleId="KommentartextZchn">
    <w:name w:val="Kommentartext Zchn"/>
    <w:basedOn w:val="Absatz-Standardschriftart"/>
    <w:link w:val="Kommentartext"/>
    <w:uiPriority w:val="99"/>
    <w:rsid w:val="005329AE"/>
    <w:rPr>
      <w:kern w:val="4"/>
      <w:sz w:val="20"/>
      <w:szCs w:val="20"/>
    </w:rPr>
  </w:style>
  <w:style w:type="paragraph" w:styleId="Kommentarthema">
    <w:name w:val="annotation subject"/>
    <w:basedOn w:val="Kommentartext"/>
    <w:next w:val="Kommentartext"/>
    <w:link w:val="KommentarthemaZchn"/>
    <w:uiPriority w:val="99"/>
    <w:semiHidden/>
    <w:unhideWhenUsed/>
    <w:rsid w:val="005329AE"/>
    <w:rPr>
      <w:b/>
      <w:bCs/>
    </w:rPr>
  </w:style>
  <w:style w:type="character" w:customStyle="1" w:styleId="KommentarthemaZchn">
    <w:name w:val="Kommentarthema Zchn"/>
    <w:basedOn w:val="KommentartextZchn"/>
    <w:link w:val="Kommentarthema"/>
    <w:uiPriority w:val="99"/>
    <w:semiHidden/>
    <w:rsid w:val="005329AE"/>
    <w:rPr>
      <w:b/>
      <w:bCs/>
      <w:kern w:val="4"/>
      <w:sz w:val="20"/>
      <w:szCs w:val="20"/>
    </w:rPr>
  </w:style>
  <w:style w:type="character" w:customStyle="1" w:styleId="NichtaufgelsteErwhnung2">
    <w:name w:val="Nicht aufgelöste Erwähnung2"/>
    <w:basedOn w:val="Absatz-Standardschriftart"/>
    <w:uiPriority w:val="99"/>
    <w:semiHidden/>
    <w:unhideWhenUsed/>
    <w:rsid w:val="005329AE"/>
    <w:rPr>
      <w:color w:val="605E5C"/>
      <w:shd w:val="clear" w:color="auto" w:fill="E1DFDD"/>
    </w:rPr>
  </w:style>
  <w:style w:type="paragraph" w:styleId="berarbeitung">
    <w:name w:val="Revision"/>
    <w:hidden/>
    <w:uiPriority w:val="99"/>
    <w:semiHidden/>
    <w:rsid w:val="009C20C8"/>
    <w:pPr>
      <w:spacing w:line="240" w:lineRule="auto"/>
    </w:pPr>
    <w:rPr>
      <w:kern w:val="4"/>
    </w:rPr>
  </w:style>
  <w:style w:type="character" w:styleId="NichtaufgelsteErwhnung">
    <w:name w:val="Unresolved Mention"/>
    <w:basedOn w:val="Absatz-Standardschriftart"/>
    <w:uiPriority w:val="99"/>
    <w:semiHidden/>
    <w:unhideWhenUsed/>
    <w:rsid w:val="00B371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15952">
      <w:bodyDiv w:val="1"/>
      <w:marLeft w:val="0"/>
      <w:marRight w:val="0"/>
      <w:marTop w:val="0"/>
      <w:marBottom w:val="0"/>
      <w:divBdr>
        <w:top w:val="none" w:sz="0" w:space="0" w:color="auto"/>
        <w:left w:val="none" w:sz="0" w:space="0" w:color="auto"/>
        <w:bottom w:val="none" w:sz="0" w:space="0" w:color="auto"/>
        <w:right w:val="none" w:sz="0" w:space="0" w:color="auto"/>
      </w:divBdr>
      <w:divsChild>
        <w:div w:id="1059480378">
          <w:marLeft w:val="662"/>
          <w:marRight w:val="0"/>
          <w:marTop w:val="0"/>
          <w:marBottom w:val="0"/>
          <w:divBdr>
            <w:top w:val="none" w:sz="0" w:space="0" w:color="auto"/>
            <w:left w:val="none" w:sz="0" w:space="0" w:color="auto"/>
            <w:bottom w:val="none" w:sz="0" w:space="0" w:color="auto"/>
            <w:right w:val="none" w:sz="0" w:space="0" w:color="auto"/>
          </w:divBdr>
        </w:div>
        <w:div w:id="416099888">
          <w:marLeft w:val="1411"/>
          <w:marRight w:val="0"/>
          <w:marTop w:val="0"/>
          <w:marBottom w:val="0"/>
          <w:divBdr>
            <w:top w:val="none" w:sz="0" w:space="0" w:color="auto"/>
            <w:left w:val="none" w:sz="0" w:space="0" w:color="auto"/>
            <w:bottom w:val="none" w:sz="0" w:space="0" w:color="auto"/>
            <w:right w:val="none" w:sz="0" w:space="0" w:color="auto"/>
          </w:divBdr>
        </w:div>
        <w:div w:id="1082993478">
          <w:marLeft w:val="662"/>
          <w:marRight w:val="0"/>
          <w:marTop w:val="0"/>
          <w:marBottom w:val="0"/>
          <w:divBdr>
            <w:top w:val="none" w:sz="0" w:space="0" w:color="auto"/>
            <w:left w:val="none" w:sz="0" w:space="0" w:color="auto"/>
            <w:bottom w:val="none" w:sz="0" w:space="0" w:color="auto"/>
            <w:right w:val="none" w:sz="0" w:space="0" w:color="auto"/>
          </w:divBdr>
        </w:div>
        <w:div w:id="260721637">
          <w:marLeft w:val="1411"/>
          <w:marRight w:val="0"/>
          <w:marTop w:val="0"/>
          <w:marBottom w:val="0"/>
          <w:divBdr>
            <w:top w:val="none" w:sz="0" w:space="0" w:color="auto"/>
            <w:left w:val="none" w:sz="0" w:space="0" w:color="auto"/>
            <w:bottom w:val="none" w:sz="0" w:space="0" w:color="auto"/>
            <w:right w:val="none" w:sz="0" w:space="0" w:color="auto"/>
          </w:divBdr>
        </w:div>
        <w:div w:id="981348455">
          <w:marLeft w:val="1411"/>
          <w:marRight w:val="0"/>
          <w:marTop w:val="0"/>
          <w:marBottom w:val="0"/>
          <w:divBdr>
            <w:top w:val="none" w:sz="0" w:space="0" w:color="auto"/>
            <w:left w:val="none" w:sz="0" w:space="0" w:color="auto"/>
            <w:bottom w:val="none" w:sz="0" w:space="0" w:color="auto"/>
            <w:right w:val="none" w:sz="0" w:space="0" w:color="auto"/>
          </w:divBdr>
        </w:div>
        <w:div w:id="756637241">
          <w:marLeft w:val="662"/>
          <w:marRight w:val="0"/>
          <w:marTop w:val="0"/>
          <w:marBottom w:val="0"/>
          <w:divBdr>
            <w:top w:val="none" w:sz="0" w:space="0" w:color="auto"/>
            <w:left w:val="none" w:sz="0" w:space="0" w:color="auto"/>
            <w:bottom w:val="none" w:sz="0" w:space="0" w:color="auto"/>
            <w:right w:val="none" w:sz="0" w:space="0" w:color="auto"/>
          </w:divBdr>
        </w:div>
        <w:div w:id="563951753">
          <w:marLeft w:val="1411"/>
          <w:marRight w:val="0"/>
          <w:marTop w:val="0"/>
          <w:marBottom w:val="0"/>
          <w:divBdr>
            <w:top w:val="none" w:sz="0" w:space="0" w:color="auto"/>
            <w:left w:val="none" w:sz="0" w:space="0" w:color="auto"/>
            <w:bottom w:val="none" w:sz="0" w:space="0" w:color="auto"/>
            <w:right w:val="none" w:sz="0" w:space="0" w:color="auto"/>
          </w:divBdr>
        </w:div>
        <w:div w:id="833567721">
          <w:marLeft w:val="1411"/>
          <w:marRight w:val="0"/>
          <w:marTop w:val="0"/>
          <w:marBottom w:val="0"/>
          <w:divBdr>
            <w:top w:val="none" w:sz="0" w:space="0" w:color="auto"/>
            <w:left w:val="none" w:sz="0" w:space="0" w:color="auto"/>
            <w:bottom w:val="none" w:sz="0" w:space="0" w:color="auto"/>
            <w:right w:val="none" w:sz="0" w:space="0" w:color="auto"/>
          </w:divBdr>
        </w:div>
        <w:div w:id="789862831">
          <w:marLeft w:val="1411"/>
          <w:marRight w:val="0"/>
          <w:marTop w:val="0"/>
          <w:marBottom w:val="0"/>
          <w:divBdr>
            <w:top w:val="none" w:sz="0" w:space="0" w:color="auto"/>
            <w:left w:val="none" w:sz="0" w:space="0" w:color="auto"/>
            <w:bottom w:val="none" w:sz="0" w:space="0" w:color="auto"/>
            <w:right w:val="none" w:sz="0" w:space="0" w:color="auto"/>
          </w:divBdr>
        </w:div>
        <w:div w:id="2122147438">
          <w:marLeft w:val="662"/>
          <w:marRight w:val="0"/>
          <w:marTop w:val="0"/>
          <w:marBottom w:val="0"/>
          <w:divBdr>
            <w:top w:val="none" w:sz="0" w:space="0" w:color="auto"/>
            <w:left w:val="none" w:sz="0" w:space="0" w:color="auto"/>
            <w:bottom w:val="none" w:sz="0" w:space="0" w:color="auto"/>
            <w:right w:val="none" w:sz="0" w:space="0" w:color="auto"/>
          </w:divBdr>
        </w:div>
        <w:div w:id="1440181967">
          <w:marLeft w:val="1411"/>
          <w:marRight w:val="0"/>
          <w:marTop w:val="0"/>
          <w:marBottom w:val="0"/>
          <w:divBdr>
            <w:top w:val="none" w:sz="0" w:space="0" w:color="auto"/>
            <w:left w:val="none" w:sz="0" w:space="0" w:color="auto"/>
            <w:bottom w:val="none" w:sz="0" w:space="0" w:color="auto"/>
            <w:right w:val="none" w:sz="0" w:space="0" w:color="auto"/>
          </w:divBdr>
        </w:div>
      </w:divsChild>
    </w:div>
    <w:div w:id="480931217">
      <w:bodyDiv w:val="1"/>
      <w:marLeft w:val="0"/>
      <w:marRight w:val="0"/>
      <w:marTop w:val="0"/>
      <w:marBottom w:val="0"/>
      <w:divBdr>
        <w:top w:val="none" w:sz="0" w:space="0" w:color="auto"/>
        <w:left w:val="none" w:sz="0" w:space="0" w:color="auto"/>
        <w:bottom w:val="none" w:sz="0" w:space="0" w:color="auto"/>
        <w:right w:val="none" w:sz="0" w:space="0" w:color="auto"/>
      </w:divBdr>
    </w:div>
    <w:div w:id="623578606">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755901515">
      <w:bodyDiv w:val="1"/>
      <w:marLeft w:val="0"/>
      <w:marRight w:val="0"/>
      <w:marTop w:val="0"/>
      <w:marBottom w:val="0"/>
      <w:divBdr>
        <w:top w:val="none" w:sz="0" w:space="0" w:color="auto"/>
        <w:left w:val="none" w:sz="0" w:space="0" w:color="auto"/>
        <w:bottom w:val="none" w:sz="0" w:space="0" w:color="auto"/>
        <w:right w:val="none" w:sz="0" w:space="0" w:color="auto"/>
      </w:divBdr>
      <w:divsChild>
        <w:div w:id="1074085904">
          <w:marLeft w:val="662"/>
          <w:marRight w:val="0"/>
          <w:marTop w:val="0"/>
          <w:marBottom w:val="0"/>
          <w:divBdr>
            <w:top w:val="none" w:sz="0" w:space="0" w:color="auto"/>
            <w:left w:val="none" w:sz="0" w:space="0" w:color="auto"/>
            <w:bottom w:val="none" w:sz="0" w:space="0" w:color="auto"/>
            <w:right w:val="none" w:sz="0" w:space="0" w:color="auto"/>
          </w:divBdr>
        </w:div>
        <w:div w:id="695545172">
          <w:marLeft w:val="1411"/>
          <w:marRight w:val="0"/>
          <w:marTop w:val="0"/>
          <w:marBottom w:val="0"/>
          <w:divBdr>
            <w:top w:val="none" w:sz="0" w:space="0" w:color="auto"/>
            <w:left w:val="none" w:sz="0" w:space="0" w:color="auto"/>
            <w:bottom w:val="none" w:sz="0" w:space="0" w:color="auto"/>
            <w:right w:val="none" w:sz="0" w:space="0" w:color="auto"/>
          </w:divBdr>
        </w:div>
        <w:div w:id="813567032">
          <w:marLeft w:val="662"/>
          <w:marRight w:val="0"/>
          <w:marTop w:val="0"/>
          <w:marBottom w:val="0"/>
          <w:divBdr>
            <w:top w:val="none" w:sz="0" w:space="0" w:color="auto"/>
            <w:left w:val="none" w:sz="0" w:space="0" w:color="auto"/>
            <w:bottom w:val="none" w:sz="0" w:space="0" w:color="auto"/>
            <w:right w:val="none" w:sz="0" w:space="0" w:color="auto"/>
          </w:divBdr>
        </w:div>
        <w:div w:id="1426150492">
          <w:marLeft w:val="1411"/>
          <w:marRight w:val="0"/>
          <w:marTop w:val="0"/>
          <w:marBottom w:val="0"/>
          <w:divBdr>
            <w:top w:val="none" w:sz="0" w:space="0" w:color="auto"/>
            <w:left w:val="none" w:sz="0" w:space="0" w:color="auto"/>
            <w:bottom w:val="none" w:sz="0" w:space="0" w:color="auto"/>
            <w:right w:val="none" w:sz="0" w:space="0" w:color="auto"/>
          </w:divBdr>
        </w:div>
        <w:div w:id="327637530">
          <w:marLeft w:val="1411"/>
          <w:marRight w:val="0"/>
          <w:marTop w:val="0"/>
          <w:marBottom w:val="0"/>
          <w:divBdr>
            <w:top w:val="none" w:sz="0" w:space="0" w:color="auto"/>
            <w:left w:val="none" w:sz="0" w:space="0" w:color="auto"/>
            <w:bottom w:val="none" w:sz="0" w:space="0" w:color="auto"/>
            <w:right w:val="none" w:sz="0" w:space="0" w:color="auto"/>
          </w:divBdr>
        </w:div>
        <w:div w:id="1105468355">
          <w:marLeft w:val="662"/>
          <w:marRight w:val="0"/>
          <w:marTop w:val="0"/>
          <w:marBottom w:val="0"/>
          <w:divBdr>
            <w:top w:val="none" w:sz="0" w:space="0" w:color="auto"/>
            <w:left w:val="none" w:sz="0" w:space="0" w:color="auto"/>
            <w:bottom w:val="none" w:sz="0" w:space="0" w:color="auto"/>
            <w:right w:val="none" w:sz="0" w:space="0" w:color="auto"/>
          </w:divBdr>
        </w:div>
        <w:div w:id="93790594">
          <w:marLeft w:val="1411"/>
          <w:marRight w:val="0"/>
          <w:marTop w:val="0"/>
          <w:marBottom w:val="0"/>
          <w:divBdr>
            <w:top w:val="none" w:sz="0" w:space="0" w:color="auto"/>
            <w:left w:val="none" w:sz="0" w:space="0" w:color="auto"/>
            <w:bottom w:val="none" w:sz="0" w:space="0" w:color="auto"/>
            <w:right w:val="none" w:sz="0" w:space="0" w:color="auto"/>
          </w:divBdr>
        </w:div>
        <w:div w:id="86006776">
          <w:marLeft w:val="1411"/>
          <w:marRight w:val="0"/>
          <w:marTop w:val="0"/>
          <w:marBottom w:val="0"/>
          <w:divBdr>
            <w:top w:val="none" w:sz="0" w:space="0" w:color="auto"/>
            <w:left w:val="none" w:sz="0" w:space="0" w:color="auto"/>
            <w:bottom w:val="none" w:sz="0" w:space="0" w:color="auto"/>
            <w:right w:val="none" w:sz="0" w:space="0" w:color="auto"/>
          </w:divBdr>
        </w:div>
        <w:div w:id="987199396">
          <w:marLeft w:val="1411"/>
          <w:marRight w:val="0"/>
          <w:marTop w:val="0"/>
          <w:marBottom w:val="0"/>
          <w:divBdr>
            <w:top w:val="none" w:sz="0" w:space="0" w:color="auto"/>
            <w:left w:val="none" w:sz="0" w:space="0" w:color="auto"/>
            <w:bottom w:val="none" w:sz="0" w:space="0" w:color="auto"/>
            <w:right w:val="none" w:sz="0" w:space="0" w:color="auto"/>
          </w:divBdr>
        </w:div>
        <w:div w:id="918946370">
          <w:marLeft w:val="662"/>
          <w:marRight w:val="0"/>
          <w:marTop w:val="0"/>
          <w:marBottom w:val="0"/>
          <w:divBdr>
            <w:top w:val="none" w:sz="0" w:space="0" w:color="auto"/>
            <w:left w:val="none" w:sz="0" w:space="0" w:color="auto"/>
            <w:bottom w:val="none" w:sz="0" w:space="0" w:color="auto"/>
            <w:right w:val="none" w:sz="0" w:space="0" w:color="auto"/>
          </w:divBdr>
        </w:div>
        <w:div w:id="80806870">
          <w:marLeft w:val="1411"/>
          <w:marRight w:val="0"/>
          <w:marTop w:val="0"/>
          <w:marBottom w:val="0"/>
          <w:divBdr>
            <w:top w:val="none" w:sz="0" w:space="0" w:color="auto"/>
            <w:left w:val="none" w:sz="0" w:space="0" w:color="auto"/>
            <w:bottom w:val="none" w:sz="0" w:space="0" w:color="auto"/>
            <w:right w:val="none" w:sz="0" w:space="0" w:color="auto"/>
          </w:divBdr>
        </w:div>
      </w:divsChild>
    </w:div>
    <w:div w:id="2021351270">
      <w:bodyDiv w:val="1"/>
      <w:marLeft w:val="0"/>
      <w:marRight w:val="0"/>
      <w:marTop w:val="0"/>
      <w:marBottom w:val="0"/>
      <w:divBdr>
        <w:top w:val="none" w:sz="0" w:space="0" w:color="auto"/>
        <w:left w:val="none" w:sz="0" w:space="0" w:color="auto"/>
        <w:bottom w:val="none" w:sz="0" w:space="0" w:color="auto"/>
        <w:right w:val="none" w:sz="0" w:space="0" w:color="auto"/>
      </w:divBdr>
      <w:divsChild>
        <w:div w:id="1439568227">
          <w:marLeft w:val="619"/>
          <w:marRight w:val="0"/>
          <w:marTop w:val="0"/>
          <w:marBottom w:val="0"/>
          <w:divBdr>
            <w:top w:val="none" w:sz="0" w:space="0" w:color="auto"/>
            <w:left w:val="none" w:sz="0" w:space="0" w:color="auto"/>
            <w:bottom w:val="none" w:sz="0" w:space="0" w:color="auto"/>
            <w:right w:val="none" w:sz="0" w:space="0" w:color="auto"/>
          </w:divBdr>
        </w:div>
        <w:div w:id="1057321635">
          <w:marLeft w:val="619"/>
          <w:marRight w:val="0"/>
          <w:marTop w:val="0"/>
          <w:marBottom w:val="0"/>
          <w:divBdr>
            <w:top w:val="none" w:sz="0" w:space="0" w:color="auto"/>
            <w:left w:val="none" w:sz="0" w:space="0" w:color="auto"/>
            <w:bottom w:val="none" w:sz="0" w:space="0" w:color="auto"/>
            <w:right w:val="none" w:sz="0" w:space="0" w:color="auto"/>
          </w:divBdr>
        </w:div>
        <w:div w:id="1214735770">
          <w:marLeft w:val="61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mc-lp.s4hana.ondemand.com/eu/p/QXxdl" TargetMode="External"/><Relationship Id="rId4" Type="http://schemas.openxmlformats.org/officeDocument/2006/relationships/styles" Target="styles.xml"/><Relationship Id="rId9" Type="http://schemas.openxmlformats.org/officeDocument/2006/relationships/hyperlink" Target="https://geze.de/en/newsroom/light-building-2022-geze-presents-solutions-for-networked-safety-technology-and-building-automation"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439FB91FC34FA3863834E6C6CF047B"/>
        <w:category>
          <w:name w:val="Allgemein"/>
          <w:gallery w:val="placeholder"/>
        </w:category>
        <w:types>
          <w:type w:val="bbPlcHdr"/>
        </w:types>
        <w:behaviors>
          <w:behavior w:val="content"/>
        </w:behaviors>
        <w:guid w:val="{E1BAF469-2A18-43BC-8C29-728FC09C4611}"/>
      </w:docPartPr>
      <w:docPartBody>
        <w:p w:rsidR="00CE1A4E" w:rsidRDefault="009D2A79">
          <w:pPr>
            <w:pStyle w:val="06439FB91FC34FA3863834E6C6CF047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1C5"/>
    <w:rsid w:val="001E087B"/>
    <w:rsid w:val="004F7C4F"/>
    <w:rsid w:val="006232D3"/>
    <w:rsid w:val="00683A81"/>
    <w:rsid w:val="009D2A79"/>
    <w:rsid w:val="00A120D9"/>
    <w:rsid w:val="00A55482"/>
    <w:rsid w:val="00BB1CBD"/>
    <w:rsid w:val="00BD013C"/>
    <w:rsid w:val="00CE1A4E"/>
    <w:rsid w:val="00EA5A1E"/>
    <w:rsid w:val="00ED31C5"/>
    <w:rsid w:val="00F60A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6439FB91FC34FA3863834E6C6CF047B">
    <w:name w:val="06439FB91FC34FA3863834E6C6CF04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2022-09-01T00:00:00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B5A183-FE4F-4F77-AD45-5D2E69E6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3</Pages>
  <Words>834</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6</cp:revision>
  <cp:lastPrinted>2018-11-26T15:21:00Z</cp:lastPrinted>
  <dcterms:created xsi:type="dcterms:W3CDTF">2022-08-30T15:42:00Z</dcterms:created>
  <dcterms:modified xsi:type="dcterms:W3CDTF">2022-09-07T10:29:00Z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