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796B0AB8" w14:textId="77777777" w:rsidTr="00546F76">
        <w:trPr>
          <w:trHeight w:val="284"/>
        </w:trPr>
        <w:tc>
          <w:tcPr>
            <w:tcW w:w="7359" w:type="dxa"/>
            <w:tcMar>
              <w:top w:w="11" w:type="dxa"/>
              <w:bottom w:w="0" w:type="dxa"/>
            </w:tcMar>
          </w:tcPr>
          <w:p w14:paraId="7D27C2D9" w14:textId="724E3FDD" w:rsidR="00D5446F" w:rsidRPr="00C65692" w:rsidRDefault="00C65692" w:rsidP="00B74FA8">
            <w:pPr>
              <w:pStyle w:val="OrtDatum"/>
            </w:pPr>
            <w:r>
              <w:t xml:space="preserve">Leonberg, </w:t>
            </w:r>
            <w:sdt>
              <w:sdtPr>
                <w:rPr>
                  <w:rStyle w:val="Dokumentdatum"/>
                </w:rPr>
                <w:alias w:val="Release date"/>
                <w:tag w:val=""/>
                <w:id w:val="-1507204258"/>
                <w:lock w:val="sdtLocked"/>
                <w:placeholder>
                  <w:docPart w:val="FF7B4955BCB4D74595902032FB79F751"/>
                </w:placeholder>
                <w:dataBinding w:prefixMappings="xmlns:ns0='http://schemas.microsoft.com/office/2006/coverPageProps' " w:xpath="/ns0:CoverPageProperties[1]/ns0:PublishDate[1]" w:storeItemID="{55AF091B-3C7A-41E3-B477-F2FDAA23CFDA}"/>
                <w:date w:fullDate="2022-05-25T00:00:00Z">
                  <w:dateFormat w:val="d. MMMM yyyy"/>
                  <w:lid w:val="en-GB"/>
                  <w:storeMappedDataAs w:val="dateTime"/>
                  <w:calendar w:val="gregorian"/>
                </w:date>
              </w:sdtPr>
              <w:sdtEndPr>
                <w:rPr>
                  <w:rStyle w:val="Dokumentdatum"/>
                </w:rPr>
              </w:sdtEndPr>
              <w:sdtContent>
                <w:r w:rsidR="00403362">
                  <w:rPr>
                    <w:rStyle w:val="Dokumentdatum"/>
                  </w:rPr>
                  <w:t>25. May 2022</w:t>
                </w:r>
              </w:sdtContent>
            </w:sdt>
          </w:p>
        </w:tc>
      </w:tr>
      <w:tr w:rsidR="00C65692" w:rsidRPr="00D5446F" w14:paraId="50C2D6D4" w14:textId="77777777" w:rsidTr="00752C8E">
        <w:trPr>
          <w:trHeight w:hRule="exact" w:val="1616"/>
        </w:trPr>
        <w:tc>
          <w:tcPr>
            <w:tcW w:w="7359" w:type="dxa"/>
            <w:tcMar>
              <w:top w:w="289" w:type="dxa"/>
              <w:bottom w:w="1083" w:type="dxa"/>
            </w:tcMar>
          </w:tcPr>
          <w:p w14:paraId="1A8739D8" w14:textId="4DD2C9B1" w:rsidR="00025DF7" w:rsidRPr="00D5446F" w:rsidRDefault="00277781" w:rsidP="00752C8E">
            <w:pPr>
              <w:pStyle w:val="Betreff"/>
            </w:pPr>
            <w:proofErr w:type="spellStart"/>
            <w:r>
              <w:t>FeuerTrutz</w:t>
            </w:r>
            <w:proofErr w:type="spellEnd"/>
            <w:r>
              <w:t xml:space="preserve"> 2022: Intelligent solutions for fire protection and accessibility from GEZE</w:t>
            </w:r>
          </w:p>
        </w:tc>
      </w:tr>
    </w:tbl>
    <w:p w14:paraId="75BEB79D" w14:textId="78CFAE11" w:rsidR="00B73506" w:rsidRDefault="008B11BA" w:rsidP="00E90CF1">
      <w:pPr>
        <w:pStyle w:val="berschrift1"/>
        <w:rPr>
          <w:rFonts w:cs="Arial"/>
        </w:rPr>
      </w:pPr>
      <w:r>
        <w:t xml:space="preserve">Fire protection and accessibility stipulations are not easy to combine. Door and window technology specialist GEZE will be exhibiting products at </w:t>
      </w:r>
      <w:proofErr w:type="spellStart"/>
      <w:r>
        <w:t>FeuerTrutz</w:t>
      </w:r>
      <w:proofErr w:type="spellEnd"/>
      <w:r>
        <w:t xml:space="preserve">, the international specialist trade fair for preventive fire protection, that are optimal for resolving these two aspects of building safety. GEZE experts will be available to provide product demos in Hall 4.0, stand: 4-412. The trade fair will be held on 29 and 30 June 2022 in Nuremberg. </w:t>
      </w:r>
    </w:p>
    <w:p w14:paraId="2F663344" w14:textId="77777777" w:rsidR="00085BBB" w:rsidRDefault="00085BBB" w:rsidP="00085BBB">
      <w:pPr>
        <w:spacing w:line="240" w:lineRule="auto"/>
        <w:rPr>
          <w:rFonts w:eastAsia="Times New Roman" w:cs="Arial"/>
          <w:color w:val="000000"/>
          <w:kern w:val="0"/>
          <w:lang w:eastAsia="de-DE"/>
        </w:rPr>
      </w:pPr>
    </w:p>
    <w:p w14:paraId="5CF3CDAF" w14:textId="0F396343" w:rsidR="00085BBB" w:rsidRPr="00085BBB" w:rsidRDefault="00085BBB" w:rsidP="00085BBB">
      <w:pPr>
        <w:spacing w:line="276" w:lineRule="auto"/>
      </w:pPr>
      <w:proofErr w:type="gramStart"/>
      <w:r>
        <w:t>In order to</w:t>
      </w:r>
      <w:proofErr w:type="gramEnd"/>
      <w:r>
        <w:t xml:space="preserve"> create safe areas for people in a building in case of danger, certain doors need to be self-closing. Closed doors, however, are difficult to reconcile with accessibility stipulations. The stipulations to be complied with are determined by the building’s use. At this year’s </w:t>
      </w:r>
      <w:proofErr w:type="spellStart"/>
      <w:r>
        <w:t>FeuerTrutz</w:t>
      </w:r>
      <w:proofErr w:type="spellEnd"/>
      <w:r>
        <w:t>, GEZE will be exhibiting a variety of product highlights for fire protection and accessibility.</w:t>
      </w:r>
    </w:p>
    <w:p w14:paraId="1041825D" w14:textId="77777777" w:rsidR="009C7F1F" w:rsidRDefault="009C7F1F" w:rsidP="009C7F1F">
      <w:pPr>
        <w:rPr>
          <w:b/>
          <w:bCs/>
        </w:rPr>
      </w:pPr>
    </w:p>
    <w:p w14:paraId="019165CF" w14:textId="2A4D617A" w:rsidR="009C7F1F" w:rsidRPr="00FF1D98" w:rsidRDefault="009C7F1F" w:rsidP="009C7F1F">
      <w:pPr>
        <w:rPr>
          <w:b/>
          <w:bCs/>
        </w:rPr>
      </w:pPr>
      <w:r>
        <w:rPr>
          <w:b/>
        </w:rPr>
        <w:t xml:space="preserve">TS 5000 </w:t>
      </w:r>
      <w:proofErr w:type="spellStart"/>
      <w:r>
        <w:rPr>
          <w:b/>
        </w:rPr>
        <w:t>SoftClose</w:t>
      </w:r>
      <w:proofErr w:type="spellEnd"/>
      <w:r>
        <w:rPr>
          <w:b/>
        </w:rPr>
        <w:t>: Close doors quietly and securely</w:t>
      </w:r>
      <w:r>
        <w:t xml:space="preserve"> </w:t>
      </w:r>
    </w:p>
    <w:p w14:paraId="37CCE77E" w14:textId="173ABD9F" w:rsidR="004248BA" w:rsidRPr="009C7F1F" w:rsidRDefault="004248BA" w:rsidP="009C7F1F">
      <w:pPr>
        <w:pStyle w:val="Vorspann"/>
        <w:rPr>
          <w:b w:val="0"/>
          <w:bCs/>
        </w:rPr>
      </w:pPr>
      <w:r>
        <w:rPr>
          <w:b w:val="0"/>
        </w:rPr>
        <w:t xml:space="preserve">With the TS 5000 </w:t>
      </w:r>
      <w:proofErr w:type="spellStart"/>
      <w:r>
        <w:rPr>
          <w:b w:val="0"/>
        </w:rPr>
        <w:t>SoftClose</w:t>
      </w:r>
      <w:proofErr w:type="spellEnd"/>
      <w:r>
        <w:rPr>
          <w:b w:val="0"/>
        </w:rPr>
        <w:t xml:space="preserve">, GEZE is launching a new variant of the TS 5000 that closes doors reliably and silently even in challenging situations. The TS 5000 </w:t>
      </w:r>
      <w:proofErr w:type="spellStart"/>
      <w:r>
        <w:rPr>
          <w:b w:val="0"/>
        </w:rPr>
        <w:t>SoftClose</w:t>
      </w:r>
      <w:proofErr w:type="spellEnd"/>
      <w:r>
        <w:rPr>
          <w:b w:val="0"/>
        </w:rPr>
        <w:t xml:space="preserve"> finds the optimal balance between power and closing speed – both in windy situations and draughts, as well as with changing pressure ratios in interlocking door systems and staircases. Quick assembly saves time for installation companies. At the same time, operators and users can depend on reliable compliance with regulations, for example for fire protection.</w:t>
      </w:r>
    </w:p>
    <w:p w14:paraId="7036B24A" w14:textId="4CAA8881" w:rsidR="00C866F1" w:rsidRPr="004A61AB" w:rsidRDefault="00C866F1" w:rsidP="00C866F1">
      <w:pPr>
        <w:pStyle w:val="berschrift1"/>
      </w:pPr>
      <w:r>
        <w:t>MBZ 300 N8 SHEV control panel: Compact dimensions and networking options</w:t>
      </w:r>
    </w:p>
    <w:p w14:paraId="7D62B5D8" w14:textId="3F5632F6" w:rsidR="00C866F1" w:rsidRDefault="00C866F1" w:rsidP="00C866F1">
      <w:r>
        <w:t xml:space="preserve">The compact MBZ 300 N8 SHEV control panel from GEZE is particularly suitable for small and medium size buildings as well as staircases. In the event of a fire, the SHEV control panel enables the flexible control of small smoke </w:t>
      </w:r>
      <w:bookmarkStart w:id="0" w:name="_Hlk81485354"/>
      <w:r>
        <w:t>and heat extraction systems</w:t>
      </w:r>
      <w:bookmarkEnd w:id="0"/>
      <w:r>
        <w:t xml:space="preserve">. The MBZ 300 N8 is characterised by quick installation and simple </w:t>
      </w:r>
      <w:proofErr w:type="gramStart"/>
      <w:r>
        <w:t>commissioning, and</w:t>
      </w:r>
      <w:proofErr w:type="gramEnd"/>
      <w:r>
        <w:t xml:space="preserve"> can be networked with other MBZ 300 models. Up to 30 MBZ 300 control units can be connected to a large smoke and heat extraction system via an optional CAN module. </w:t>
      </w:r>
    </w:p>
    <w:p w14:paraId="343D97A2" w14:textId="77777777" w:rsidR="002928BE" w:rsidRPr="008D5D54" w:rsidRDefault="002928BE" w:rsidP="002928BE">
      <w:pPr>
        <w:pStyle w:val="berschrift1"/>
      </w:pPr>
      <w:r>
        <w:lastRenderedPageBreak/>
        <w:t>THZ N4 staircase control panel:</w:t>
      </w:r>
      <w:r>
        <w:rPr>
          <w:b w:val="0"/>
        </w:rPr>
        <w:t xml:space="preserve"> </w:t>
      </w:r>
      <w:r>
        <w:t>Smoke extraction and ventilation in one control unit</w:t>
      </w:r>
    </w:p>
    <w:p w14:paraId="0A018913" w14:textId="0CAB2828" w:rsidR="00CC3E07" w:rsidRDefault="008D6CDE" w:rsidP="008D6CDE">
      <w:r>
        <w:t xml:space="preserve">GEZE solutions ensure safety wherever only smoke extraction is needed under building regulation, </w:t>
      </w:r>
      <w:proofErr w:type="gramStart"/>
      <w:r>
        <w:t>e.g.</w:t>
      </w:r>
      <w:proofErr w:type="gramEnd"/>
      <w:r>
        <w:t xml:space="preserve"> in staircases, but also fulfil high smoke and heat extraction system stipulations. Thanks to their small dimensions, the optimised THZ N4 and THZ Comfort N4 fit inconspicuously into narrow staircases. The integrated ventilation functions ensure optimal air circulation. The </w:t>
      </w:r>
      <w:proofErr w:type="gramStart"/>
      <w:r>
        <w:t>4.5 amp</w:t>
      </w:r>
      <w:proofErr w:type="gramEnd"/>
      <w:r>
        <w:t xml:space="preserve"> output current is sufficient to operate up to 4 window drives, such as the GEZE </w:t>
      </w:r>
      <w:proofErr w:type="spellStart"/>
      <w:r>
        <w:t>Slimchain</w:t>
      </w:r>
      <w:proofErr w:type="spellEnd"/>
      <w:r>
        <w:t xml:space="preserve"> chain drive. </w:t>
      </w:r>
    </w:p>
    <w:p w14:paraId="23694042" w14:textId="77777777" w:rsidR="00FF1D98" w:rsidRPr="00963372" w:rsidRDefault="00FF1D98" w:rsidP="00FF1D98">
      <w:pPr>
        <w:pStyle w:val="berschrift1"/>
      </w:pPr>
      <w:r>
        <w:t xml:space="preserve">GEZE IQ Box Safety: TÜV-tested protection for power-operated windows  </w:t>
      </w:r>
    </w:p>
    <w:p w14:paraId="17D2F1FB" w14:textId="27A1CD18" w:rsidR="00FF1D98" w:rsidRDefault="00FF1D98" w:rsidP="00FF1D98">
      <w:pPr>
        <w:rPr>
          <w:bCs/>
        </w:rPr>
      </w:pPr>
      <w:r>
        <w:t xml:space="preserve">Power-operated windows are essential for smoke and heat extraction systems. More and more often, they are also being used for automatic ventilation as needed. During such use, the windows often move into the reach of building </w:t>
      </w:r>
      <w:proofErr w:type="gramStart"/>
      <w:r>
        <w:t>users, and</w:t>
      </w:r>
      <w:proofErr w:type="gramEnd"/>
      <w:r>
        <w:t xml:space="preserve"> must fulfil high safety standards. GEZE offers the IQ box Safety as a TÜV-approved solution for closing edge protection of power-operated windows up to protection class 4, which represents the highest level of protective stipulations for power-operated windows according to a risk assessment under the Machinery Directive. The IQ box Safety enables simple and quick connection of safety edges and non-contact sensors. </w:t>
      </w:r>
    </w:p>
    <w:p w14:paraId="20463A83" w14:textId="7C306994" w:rsidR="006E213B" w:rsidRPr="00A435B3" w:rsidRDefault="008D6CDE" w:rsidP="006E213B">
      <w:pPr>
        <w:pStyle w:val="berschrift1"/>
      </w:pPr>
      <w:r>
        <w:t>RSZ 7 smoke switch control unit for difficult installation situations</w:t>
      </w:r>
    </w:p>
    <w:p w14:paraId="1735755B" w14:textId="1BDB4E42" w:rsidR="00896996" w:rsidRPr="00896996" w:rsidRDefault="00896996" w:rsidP="00896996">
      <w:pPr>
        <w:pStyle w:val="Vorspann"/>
        <w:rPr>
          <w:b w:val="0"/>
        </w:rPr>
      </w:pPr>
      <w:r>
        <w:rPr>
          <w:b w:val="0"/>
        </w:rPr>
        <w:t>GEZE is improving the performance and reliability of its well-proven early warning technology for smoke and fire: The RSZ 7 is compatible with all GEZE hold-open device types, even swing door drives. The device fits unobtrusively into the spatial situation with an overall height of 30 mm and the typical GEZE design. It is connected to the 230 V power supply system and supplies the connected GEZE hold-open devices reliably with 24 V DC voltage. The installation can be expanded to include additional wired and wireless-based ceiling-mounted smoke detectors and manual trigger switches.</w:t>
      </w:r>
    </w:p>
    <w:p w14:paraId="1E6FF161" w14:textId="77777777" w:rsidR="009C7F1F" w:rsidRDefault="009C7F1F" w:rsidP="007B3869"/>
    <w:p w14:paraId="7780F627" w14:textId="77777777" w:rsidR="00FF1D98" w:rsidRPr="00DC7D0F" w:rsidRDefault="00FF1D98" w:rsidP="00095819"/>
    <w:p w14:paraId="2304BF24" w14:textId="38E9F271" w:rsidR="002224F7" w:rsidRPr="009C7F1F" w:rsidRDefault="00095819" w:rsidP="00277781">
      <w:r>
        <w:t xml:space="preserve">Further information on GEZE at </w:t>
      </w:r>
      <w:proofErr w:type="spellStart"/>
      <w:r>
        <w:t>FeuerTrutz</w:t>
      </w:r>
      <w:proofErr w:type="spellEnd"/>
      <w:r>
        <w:t xml:space="preserve"> 2022:</w:t>
      </w:r>
    </w:p>
    <w:p w14:paraId="38D1331E" w14:textId="05197ACE" w:rsidR="00BF6C22" w:rsidRDefault="00A867E6" w:rsidP="00095819">
      <w:hyperlink r:id="rId9" w:history="1">
        <w:r w:rsidR="00BA21CB">
          <w:rPr>
            <w:rStyle w:val="Hyperlink"/>
          </w:rPr>
          <w:t>http://geze.de/de/newsroom/feuertrutz-2022-intelligente-loesungen-fuer-brandschutz-und-barrierefreiheit-von-geze</w:t>
        </w:r>
      </w:hyperlink>
      <w:r w:rsidR="00BA21CB">
        <w:t xml:space="preserve"> </w:t>
      </w:r>
    </w:p>
    <w:p w14:paraId="1C8B6892" w14:textId="2B37735F" w:rsidR="00BF6C22" w:rsidRDefault="00BF6C22" w:rsidP="00095819"/>
    <w:p w14:paraId="61BEA2CA" w14:textId="77777777" w:rsidR="003D20B9" w:rsidRPr="006B111C" w:rsidRDefault="003D20B9" w:rsidP="00095819"/>
    <w:p w14:paraId="5CC47101" w14:textId="63F0C9F1" w:rsidR="00C866F1" w:rsidRPr="00403362" w:rsidRDefault="00403362" w:rsidP="00C866F1">
      <w:pPr>
        <w:rPr>
          <w:rFonts w:asciiTheme="minorBidi" w:hAnsiTheme="minorBidi"/>
          <w:b/>
        </w:rPr>
      </w:pPr>
      <w:r w:rsidRPr="00403362">
        <w:rPr>
          <w:rFonts w:asciiTheme="minorBidi" w:hAnsiTheme="minorBidi"/>
          <w:b/>
        </w:rPr>
        <w:t>ABOUT</w:t>
      </w:r>
      <w:r w:rsidR="00C866F1" w:rsidRPr="00403362">
        <w:rPr>
          <w:rFonts w:asciiTheme="minorBidi" w:hAnsiTheme="minorBidi"/>
          <w:b/>
        </w:rPr>
        <w:t xml:space="preserve"> GEZE </w:t>
      </w:r>
    </w:p>
    <w:p w14:paraId="77302D45" w14:textId="2E5E5D0B" w:rsidR="00C866F1" w:rsidRPr="00403362" w:rsidRDefault="00C866F1" w:rsidP="00C866F1">
      <w:r w:rsidRPr="00403362">
        <w:t xml:space="preserve">GEZE </w:t>
      </w:r>
      <w:r w:rsidR="00403362" w:rsidRPr="00403362">
        <w:t>is an innovative, globally operating company</w:t>
      </w:r>
      <w:r w:rsidRPr="00403362">
        <w:t xml:space="preserve"> </w:t>
      </w:r>
      <w:r w:rsidR="00403362" w:rsidRPr="00403362">
        <w:t xml:space="preserve">for </w:t>
      </w:r>
      <w:proofErr w:type="gramStart"/>
      <w:r w:rsidR="00403362" w:rsidRPr="00403362">
        <w:t>products ,</w:t>
      </w:r>
      <w:proofErr w:type="gramEnd"/>
      <w:r w:rsidR="00403362" w:rsidRPr="00403362">
        <w:t xml:space="preserve"> system solutions and comprehensive service for doors and windows.</w:t>
      </w:r>
      <w:r w:rsidRPr="00403362">
        <w:t xml:space="preserve"> </w:t>
      </w:r>
      <w:r w:rsidR="00403362" w:rsidRPr="00403362">
        <w:t>The specialist for innovative and modern door and window technology uses its thorough industry and professional expertise to achieve outstanding results that make buildings more liveable.</w:t>
      </w:r>
    </w:p>
    <w:p w14:paraId="426979E9" w14:textId="268E45D2" w:rsidR="00403362" w:rsidRPr="00403362" w:rsidRDefault="00403362" w:rsidP="00C866F1">
      <w:r w:rsidRPr="00403362">
        <w:t xml:space="preserve">GEZE employs more than </w:t>
      </w:r>
      <w:r w:rsidR="00C866F1" w:rsidRPr="00403362">
        <w:t>3</w:t>
      </w:r>
      <w:r w:rsidRPr="00403362">
        <w:t>,</w:t>
      </w:r>
      <w:r w:rsidR="00C866F1" w:rsidRPr="00403362">
        <w:t xml:space="preserve">100 </w:t>
      </w:r>
      <w:r w:rsidRPr="00403362">
        <w:t>people worldwide</w:t>
      </w:r>
      <w:r w:rsidR="00C866F1" w:rsidRPr="00403362">
        <w:t xml:space="preserve">. </w:t>
      </w:r>
      <w:r w:rsidRPr="00403362">
        <w:t xml:space="preserve">GEZE develops and manufactures products at our headquarters in </w:t>
      </w:r>
      <w:proofErr w:type="spellStart"/>
      <w:r w:rsidRPr="00403362">
        <w:t>Leonberg</w:t>
      </w:r>
      <w:proofErr w:type="spellEnd"/>
      <w:r w:rsidRPr="00403362">
        <w:t xml:space="preserve">. The company has additional production sites in </w:t>
      </w:r>
      <w:r w:rsidRPr="00403362">
        <w:lastRenderedPageBreak/>
        <w:t>China, Serbia and Turkey With 37 subsidiaries all over the world and 6 branch offices in Germany, GEZE offers outstanding proximity to our customers and excellent service.</w:t>
      </w:r>
    </w:p>
    <w:sectPr w:rsidR="00403362" w:rsidRPr="00403362" w:rsidSect="0008169D">
      <w:headerReference w:type="even" r:id="rId10"/>
      <w:headerReference w:type="default" r:id="rId11"/>
      <w:footerReference w:type="even" r:id="rId12"/>
      <w:footerReference w:type="default" r:id="rId13"/>
      <w:headerReference w:type="first" r:id="rId14"/>
      <w:footerReference w:type="first" r:id="rId15"/>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C356B" w14:textId="77777777" w:rsidR="00A867E6" w:rsidRDefault="00A867E6" w:rsidP="008D6134">
      <w:pPr>
        <w:spacing w:line="240" w:lineRule="auto"/>
      </w:pPr>
      <w:r>
        <w:separator/>
      </w:r>
    </w:p>
  </w:endnote>
  <w:endnote w:type="continuationSeparator" w:id="0">
    <w:p w14:paraId="46D443DE" w14:textId="77777777" w:rsidR="00A867E6" w:rsidRDefault="00A867E6"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yriad Pro">
    <w:panose1 w:val="020B0503030403020204"/>
    <w:charset w:val="00"/>
    <w:family w:val="swiss"/>
    <w:notTrueType/>
    <w:pitch w:val="variable"/>
    <w:sig w:usb0="20000287" w:usb1="00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0"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4B5C7" w14:textId="77777777" w:rsidR="00465BA0" w:rsidRDefault="00465BA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37ED5" w14:textId="77777777" w:rsidR="00465BA0" w:rsidRDefault="00465BA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55921" w14:textId="77777777" w:rsidR="00465BA0" w:rsidRDefault="00465BA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685B5" w14:textId="77777777" w:rsidR="00A867E6" w:rsidRDefault="00A867E6" w:rsidP="008D6134">
      <w:pPr>
        <w:spacing w:line="240" w:lineRule="auto"/>
      </w:pPr>
      <w:r>
        <w:separator/>
      </w:r>
    </w:p>
  </w:footnote>
  <w:footnote w:type="continuationSeparator" w:id="0">
    <w:p w14:paraId="62706200" w14:textId="77777777" w:rsidR="00A867E6" w:rsidRDefault="00A867E6"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89EF1" w14:textId="77777777" w:rsidR="00465BA0" w:rsidRDefault="00465BA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465BA0" w:rsidRPr="007731B8" w14:paraId="39D8D878" w14:textId="77777777" w:rsidTr="00B556B7">
      <w:trPr>
        <w:trHeight w:hRule="exact" w:val="204"/>
      </w:trPr>
      <w:tc>
        <w:tcPr>
          <w:tcW w:w="7359" w:type="dxa"/>
          <w:tcMar>
            <w:bottom w:w="45" w:type="dxa"/>
          </w:tcMar>
        </w:tcPr>
        <w:p w14:paraId="3472F975" w14:textId="77777777" w:rsidR="00465BA0" w:rsidRPr="007C2C48" w:rsidRDefault="00465BA0" w:rsidP="00B556B7">
          <w:pPr>
            <w:pStyle w:val="Absender"/>
            <w:framePr w:hSpace="0" w:wrap="auto" w:vAnchor="margin" w:hAnchor="text" w:yAlign="inline"/>
          </w:pPr>
          <w:r>
            <w:rPr>
              <w:rStyle w:val="Auszeichnung"/>
            </w:rPr>
            <w:t>GEZE GmbH</w:t>
          </w:r>
          <w:r>
            <w:t xml:space="preserve"> </w:t>
          </w:r>
          <w:r>
            <w:rPr>
              <w:rStyle w:val="KontaktPipe"/>
              <w:sz w:val="18"/>
            </w:rPr>
            <w:t>I</w:t>
          </w:r>
          <w:r>
            <w:t xml:space="preserve"> Corporate Communications</w:t>
          </w:r>
        </w:p>
      </w:tc>
    </w:tr>
    <w:tr w:rsidR="00465BA0" w14:paraId="2EA6E35D" w14:textId="77777777" w:rsidTr="00B556B7">
      <w:trPr>
        <w:trHeight w:hRule="exact" w:val="425"/>
      </w:trPr>
      <w:tc>
        <w:tcPr>
          <w:tcW w:w="7359" w:type="dxa"/>
          <w:tcMar>
            <w:top w:w="210" w:type="dxa"/>
            <w:bottom w:w="57" w:type="dxa"/>
          </w:tcMar>
        </w:tcPr>
        <w:p w14:paraId="4EF53AB3" w14:textId="77777777" w:rsidR="00465BA0" w:rsidRDefault="00A867E6" w:rsidP="00B556B7">
          <w:pPr>
            <w:pStyle w:val="DokumenttypFolgeseiten"/>
            <w:framePr w:hSpace="0" w:wrap="auto" w:vAnchor="margin" w:yAlign="inline"/>
          </w:pPr>
          <w:r>
            <w:fldChar w:fldCharType="begin"/>
          </w:r>
          <w:r>
            <w:instrText xml:space="preserve"> REF  BM_Dokumenttyp  \* MERGEFORMAT </w:instrText>
          </w:r>
          <w:r>
            <w:fldChar w:fldCharType="separate"/>
          </w:r>
          <w:r w:rsidR="00465BA0" w:rsidRPr="008B572B">
            <w:t>Pressemitteilung</w:t>
          </w:r>
          <w:r>
            <w:fldChar w:fldCharType="end"/>
          </w:r>
        </w:p>
        <w:p w14:paraId="30D9CD54" w14:textId="77777777" w:rsidR="00465BA0" w:rsidRPr="00C65692" w:rsidRDefault="00465BA0" w:rsidP="00B556B7">
          <w:pPr>
            <w:pStyle w:val="DokumenttypFolgeseiten"/>
            <w:framePr w:hSpace="0" w:wrap="auto" w:vAnchor="margin" w:yAlign="inline"/>
          </w:pPr>
          <w:r>
            <w:t>Ü</w:t>
          </w:r>
        </w:p>
      </w:tc>
    </w:tr>
    <w:tr w:rsidR="00465BA0" w:rsidRPr="008A2F5C" w14:paraId="1D0DDD13" w14:textId="77777777" w:rsidTr="00B556B7">
      <w:trPr>
        <w:trHeight w:hRule="exact" w:val="215"/>
      </w:trPr>
      <w:tc>
        <w:tcPr>
          <w:tcW w:w="7359" w:type="dxa"/>
        </w:tcPr>
        <w:p w14:paraId="536D2413" w14:textId="2FF45F59" w:rsidR="00465BA0" w:rsidRPr="008A2F5C" w:rsidRDefault="00465BA0" w:rsidP="00B556B7">
          <w:pPr>
            <w:pStyle w:val="DatumFolgeseiten"/>
            <w:framePr w:hSpace="0" w:wrap="auto" w:vAnchor="margin" w:yAlign="inline"/>
          </w:pPr>
          <w:r>
            <w:t xml:space="preserve">of </w:t>
          </w:r>
          <w:sdt>
            <w:sdtPr>
              <w:alias w:val="Release date"/>
              <w:tag w:val=""/>
              <w:id w:val="-575285875"/>
              <w:lock w:val="sdtLocked"/>
              <w:dataBinding w:prefixMappings="xmlns:ns0='http://schemas.microsoft.com/office/2006/coverPageProps' " w:xpath="/ns0:CoverPageProperties[1]/ns0:PublishDate[1]" w:storeItemID="{55AF091B-3C7A-41E3-B477-F2FDAA23CFDA}"/>
              <w:date w:fullDate="2022-05-25T00:00:00Z">
                <w:dateFormat w:val="dd.MM.yyyy"/>
                <w:lid w:val="en-GB"/>
                <w:storeMappedDataAs w:val="dateTime"/>
                <w:calendar w:val="gregorian"/>
              </w:date>
            </w:sdtPr>
            <w:sdtEndPr/>
            <w:sdtContent>
              <w:r w:rsidR="00780780">
                <w:t>25.05.2022</w:t>
              </w:r>
            </w:sdtContent>
          </w:sdt>
        </w:p>
      </w:tc>
    </w:tr>
  </w:tbl>
  <w:p w14:paraId="37E6D228" w14:textId="34B88F77" w:rsidR="00465BA0" w:rsidRPr="00A2525B" w:rsidRDefault="00465BA0"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403362">
      <w:rPr>
        <w:noProof/>
      </w:rPr>
      <w:t>3</w:t>
    </w:r>
    <w:r w:rsidRPr="00A2525B">
      <w:fldChar w:fldCharType="end"/>
    </w:r>
    <w:r>
      <w:rPr>
        <w:sz w:val="9"/>
      </w:rPr>
      <w:t xml:space="preserve">  </w:t>
    </w:r>
    <w:r>
      <w:rPr>
        <w:rStyle w:val="KontaktPipe"/>
        <w:b/>
        <w:sz w:val="18"/>
      </w:rPr>
      <w:t>I</w:t>
    </w:r>
    <w:r>
      <w:rPr>
        <w:sz w:val="9"/>
      </w:rPr>
      <w:t xml:space="preserve">  </w:t>
    </w:r>
    <w:r w:rsidRPr="00372112">
      <w:rPr>
        <w:b w:val="0"/>
      </w:rPr>
      <w:fldChar w:fldCharType="begin"/>
    </w:r>
    <w:r w:rsidRPr="00372112">
      <w:rPr>
        <w:b w:val="0"/>
      </w:rPr>
      <w:instrText xml:space="preserve"> NUMPAGES  \* Arabic  \* </w:instrText>
    </w:r>
    <w:r>
      <w:rPr>
        <w:b w:val="0"/>
      </w:rPr>
      <w:instrText>CHAR</w:instrText>
    </w:r>
    <w:r w:rsidRPr="00372112">
      <w:rPr>
        <w:b w:val="0"/>
      </w:rPr>
      <w:instrText xml:space="preserve">FORMAT </w:instrText>
    </w:r>
    <w:r w:rsidRPr="00372112">
      <w:rPr>
        <w:b w:val="0"/>
      </w:rPr>
      <w:fldChar w:fldCharType="separate"/>
    </w:r>
    <w:r w:rsidR="00403362">
      <w:rPr>
        <w:b w:val="0"/>
        <w:noProof/>
      </w:rPr>
      <w:t>3</w:t>
    </w:r>
    <w:r w:rsidRPr="00372112">
      <w:rPr>
        <w:b w:val="0"/>
      </w:rPr>
      <w:fldChar w:fldCharType="end"/>
    </w:r>
  </w:p>
  <w:p w14:paraId="2D192179" w14:textId="77777777" w:rsidR="00465BA0" w:rsidRDefault="00465BA0">
    <w:pPr>
      <w:pStyle w:val="Kopfzeile"/>
    </w:pPr>
    <w:r>
      <w:rPr>
        <w:noProof/>
        <w:lang w:val="en-US" w:eastAsia="zh-CN"/>
      </w:rPr>
      <w:drawing>
        <wp:anchor distT="0" distB="0" distL="114300" distR="114300" simplePos="0" relativeHeight="251659776" behindDoc="1" locked="1" layoutInCell="1" allowOverlap="1" wp14:anchorId="538FA934" wp14:editId="495B0396">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9718A" w14:textId="43C83D98" w:rsidR="00465BA0" w:rsidRPr="00A2525B" w:rsidRDefault="00465BA0"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403362">
      <w:rPr>
        <w:rStyle w:val="Auszeichnung"/>
        <w:b/>
        <w:noProof/>
      </w:rPr>
      <w:t>1</w:t>
    </w:r>
    <w:r w:rsidRPr="00A2525B">
      <w:rPr>
        <w:rStyle w:val="Auszeichnung"/>
        <w:b/>
      </w:rPr>
      <w:fldChar w:fldCharType="end"/>
    </w:r>
    <w:r>
      <w:rPr>
        <w:sz w:val="9"/>
      </w:rPr>
      <w:t xml:space="preserve">  </w:t>
    </w:r>
    <w:r>
      <w:rPr>
        <w:rStyle w:val="KontaktPipe"/>
        <w:b/>
        <w:sz w:val="18"/>
      </w:rPr>
      <w:t>I</w:t>
    </w:r>
    <w:r>
      <w:rPr>
        <w:sz w:val="9"/>
      </w:rPr>
      <w:t xml:space="preserve">  </w:t>
    </w:r>
    <w:r w:rsidRPr="00A2525B">
      <w:rPr>
        <w:b w:val="0"/>
      </w:rPr>
      <w:fldChar w:fldCharType="begin"/>
    </w:r>
    <w:r w:rsidRPr="00A2525B">
      <w:rPr>
        <w:b w:val="0"/>
      </w:rPr>
      <w:instrText xml:space="preserve"> NUMPAGES  \* Arabic  \* MERGEFORMAT </w:instrText>
    </w:r>
    <w:r w:rsidRPr="00A2525B">
      <w:rPr>
        <w:b w:val="0"/>
      </w:rPr>
      <w:fldChar w:fldCharType="separate"/>
    </w:r>
    <w:r w:rsidR="00403362">
      <w:rPr>
        <w:b w:val="0"/>
        <w:noProof/>
      </w:rPr>
      <w:t>3</w:t>
    </w:r>
    <w:r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465BA0" w:rsidRPr="007731B8" w14:paraId="52D214CC" w14:textId="77777777" w:rsidTr="005A529F">
      <w:trPr>
        <w:trHeight w:hRule="exact" w:val="198"/>
      </w:trPr>
      <w:tc>
        <w:tcPr>
          <w:tcW w:w="7371" w:type="dxa"/>
        </w:tcPr>
        <w:p w14:paraId="1EA59F04" w14:textId="77777777" w:rsidR="00465BA0" w:rsidRPr="005A4E09" w:rsidRDefault="00465BA0" w:rsidP="005A529F">
          <w:pPr>
            <w:pStyle w:val="Absender"/>
            <w:framePr w:hSpace="0" w:wrap="auto" w:vAnchor="margin" w:hAnchor="text" w:yAlign="inline"/>
          </w:pPr>
          <w:bookmarkStart w:id="1" w:name="BM_Firma"/>
          <w:r>
            <w:rPr>
              <w:rStyle w:val="Auszeichnung"/>
            </w:rPr>
            <w:t>GEZE GmbH</w:t>
          </w:r>
          <w:r>
            <w:t xml:space="preserve"> </w:t>
          </w:r>
          <w:r>
            <w:rPr>
              <w:rStyle w:val="KontaktPipe"/>
              <w:sz w:val="18"/>
            </w:rPr>
            <w:t>I</w:t>
          </w:r>
          <w:r>
            <w:t xml:space="preserve"> Corporate Communications</w:t>
          </w:r>
          <w:bookmarkEnd w:id="1"/>
        </w:p>
      </w:tc>
    </w:tr>
    <w:tr w:rsidR="00465BA0" w:rsidRPr="005A4E09" w14:paraId="7AF8A7A1" w14:textId="77777777" w:rsidTr="005A529F">
      <w:trPr>
        <w:trHeight w:val="765"/>
      </w:trPr>
      <w:tc>
        <w:tcPr>
          <w:tcW w:w="7371" w:type="dxa"/>
          <w:tcMar>
            <w:top w:w="204" w:type="dxa"/>
          </w:tcMar>
        </w:tcPr>
        <w:p w14:paraId="6074C6BA" w14:textId="77777777" w:rsidR="00465BA0" w:rsidRPr="008B572B" w:rsidRDefault="00465BA0" w:rsidP="005A529F">
          <w:pPr>
            <w:pStyle w:val="Dokumenttyp"/>
            <w:framePr w:hSpace="0" w:wrap="auto" w:vAnchor="margin" w:hAnchor="text" w:yAlign="inline"/>
          </w:pPr>
          <w:bookmarkStart w:id="2" w:name="BM_Dokumenttyp"/>
          <w:r>
            <w:t>Press Release</w:t>
          </w:r>
          <w:bookmarkEnd w:id="2"/>
        </w:p>
      </w:tc>
    </w:tr>
  </w:tbl>
  <w:p w14:paraId="3043D86E" w14:textId="77777777" w:rsidR="00465BA0" w:rsidRDefault="00465BA0">
    <w:pPr>
      <w:pStyle w:val="Kopfzeile"/>
    </w:pPr>
    <w:r>
      <w:rPr>
        <w:noProof/>
        <w:lang w:val="en-US" w:eastAsia="zh-CN"/>
      </w:rPr>
      <w:drawing>
        <wp:anchor distT="0" distB="0" distL="114300" distR="114300" simplePos="0" relativeHeight="251657728" behindDoc="1" locked="1" layoutInCell="1" allowOverlap="1" wp14:anchorId="43A56736" wp14:editId="3B7554AA">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eastAsia="zh-CN"/>
      </w:rPr>
      <mc:AlternateContent>
        <mc:Choice Requires="wps">
          <w:drawing>
            <wp:anchor distT="0" distB="0" distL="114300" distR="114300" simplePos="0" relativeHeight="251656704" behindDoc="1" locked="1" layoutInCell="1" allowOverlap="1" wp14:anchorId="1F3DD3A1" wp14:editId="21EC811C">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2406F9" id="Rechteck 9" o:spid="_x0000_s1026" style="position:absolute;margin-left:584pt;margin-top:226.8pt;width:11.35pt;height:158.7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" fillcolor="#fddc35" stroked="f" strokeweight="1pt">
              <w10:wrap anchorx="page" anchory="page"/>
              <w10:anchorlock/>
            </v:rect>
          </w:pict>
        </mc:Fallback>
      </mc:AlternateContent>
    </w:r>
    <w:r>
      <w:rPr>
        <w:noProof/>
        <w:lang w:val="en-US" w:eastAsia="zh-CN"/>
      </w:rPr>
      <mc:AlternateContent>
        <mc:Choice Requires="wps">
          <w:drawing>
            <wp:anchor distT="0" distB="0" distL="114300" distR="114300" simplePos="0" relativeHeight="251655680" behindDoc="1" locked="1" layoutInCell="1" allowOverlap="1" wp14:anchorId="0921DCCD" wp14:editId="73205ED7">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261C99" id="Rechteck 8" o:spid="_x0000_s1026" style="position:absolute;margin-left:0;margin-top:226.8pt;width:11.35pt;height:158.7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212948"/>
    <w:multiLevelType w:val="hybridMultilevel"/>
    <w:tmpl w:val="EE8635A6"/>
    <w:lvl w:ilvl="0" w:tplc="C50E5C58">
      <w:start w:val="5"/>
      <w:numFmt w:val="bullet"/>
      <w:lvlText w:val="-"/>
      <w:lvlJc w:val="left"/>
      <w:pPr>
        <w:ind w:left="720" w:hanging="360"/>
      </w:pPr>
      <w:rPr>
        <w:rFonts w:ascii="Myriad Pro" w:eastAsia="Times New Roman" w:hAnsi="Myriad Pro"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4D9411A"/>
    <w:multiLevelType w:val="hybridMultilevel"/>
    <w:tmpl w:val="64C8B10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617683914">
    <w:abstractNumId w:val="2"/>
  </w:num>
  <w:num w:numId="2" w16cid:durableId="390345402">
    <w:abstractNumId w:val="1"/>
  </w:num>
  <w:num w:numId="3" w16cid:durableId="2997006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5"/>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B37"/>
    <w:rsid w:val="00025DF7"/>
    <w:rsid w:val="000406F5"/>
    <w:rsid w:val="00040F71"/>
    <w:rsid w:val="00043DCC"/>
    <w:rsid w:val="00044664"/>
    <w:rsid w:val="00046842"/>
    <w:rsid w:val="0005443A"/>
    <w:rsid w:val="000551C7"/>
    <w:rsid w:val="00060DAB"/>
    <w:rsid w:val="00062822"/>
    <w:rsid w:val="0008169D"/>
    <w:rsid w:val="00085BBB"/>
    <w:rsid w:val="00094A49"/>
    <w:rsid w:val="00095819"/>
    <w:rsid w:val="000A5AB7"/>
    <w:rsid w:val="000A617B"/>
    <w:rsid w:val="000B02C6"/>
    <w:rsid w:val="000B0E53"/>
    <w:rsid w:val="000B247D"/>
    <w:rsid w:val="000C7FF5"/>
    <w:rsid w:val="000F27DC"/>
    <w:rsid w:val="000F3803"/>
    <w:rsid w:val="00110BB8"/>
    <w:rsid w:val="00113091"/>
    <w:rsid w:val="0012362B"/>
    <w:rsid w:val="001261D2"/>
    <w:rsid w:val="00131D40"/>
    <w:rsid w:val="00135B63"/>
    <w:rsid w:val="001673EE"/>
    <w:rsid w:val="001951E0"/>
    <w:rsid w:val="001A2CC1"/>
    <w:rsid w:val="001A4787"/>
    <w:rsid w:val="001B1D53"/>
    <w:rsid w:val="001E03D4"/>
    <w:rsid w:val="001E5D1F"/>
    <w:rsid w:val="001F0D71"/>
    <w:rsid w:val="001F462D"/>
    <w:rsid w:val="001F4E7C"/>
    <w:rsid w:val="001F72C9"/>
    <w:rsid w:val="00206936"/>
    <w:rsid w:val="00211D97"/>
    <w:rsid w:val="00214660"/>
    <w:rsid w:val="002224F7"/>
    <w:rsid w:val="0023440A"/>
    <w:rsid w:val="002412D6"/>
    <w:rsid w:val="002627A3"/>
    <w:rsid w:val="00277781"/>
    <w:rsid w:val="0028030A"/>
    <w:rsid w:val="002928BE"/>
    <w:rsid w:val="0029378C"/>
    <w:rsid w:val="00295C6C"/>
    <w:rsid w:val="002A0288"/>
    <w:rsid w:val="002A2B85"/>
    <w:rsid w:val="002C433E"/>
    <w:rsid w:val="002C59BE"/>
    <w:rsid w:val="002C7A56"/>
    <w:rsid w:val="002D0CB3"/>
    <w:rsid w:val="002D1521"/>
    <w:rsid w:val="002D4EAE"/>
    <w:rsid w:val="002F076E"/>
    <w:rsid w:val="002F24AF"/>
    <w:rsid w:val="002F2FA2"/>
    <w:rsid w:val="003023FF"/>
    <w:rsid w:val="00341498"/>
    <w:rsid w:val="00353F6A"/>
    <w:rsid w:val="00362821"/>
    <w:rsid w:val="003660CB"/>
    <w:rsid w:val="00372112"/>
    <w:rsid w:val="00381993"/>
    <w:rsid w:val="003936C6"/>
    <w:rsid w:val="003A1C1B"/>
    <w:rsid w:val="003A3E0F"/>
    <w:rsid w:val="003A716E"/>
    <w:rsid w:val="003A7CD0"/>
    <w:rsid w:val="003C1CEB"/>
    <w:rsid w:val="003C4C02"/>
    <w:rsid w:val="003C69DE"/>
    <w:rsid w:val="003D20B9"/>
    <w:rsid w:val="003D37C3"/>
    <w:rsid w:val="003D5AE0"/>
    <w:rsid w:val="003F7DD3"/>
    <w:rsid w:val="00403362"/>
    <w:rsid w:val="004045AC"/>
    <w:rsid w:val="0041665B"/>
    <w:rsid w:val="00420C17"/>
    <w:rsid w:val="004248BA"/>
    <w:rsid w:val="004309BC"/>
    <w:rsid w:val="00443156"/>
    <w:rsid w:val="00443527"/>
    <w:rsid w:val="00454337"/>
    <w:rsid w:val="00465BA0"/>
    <w:rsid w:val="0047379C"/>
    <w:rsid w:val="00486CEB"/>
    <w:rsid w:val="004B44E5"/>
    <w:rsid w:val="004E1AAA"/>
    <w:rsid w:val="00501A06"/>
    <w:rsid w:val="00512C05"/>
    <w:rsid w:val="00516727"/>
    <w:rsid w:val="00525290"/>
    <w:rsid w:val="0053157C"/>
    <w:rsid w:val="00546F76"/>
    <w:rsid w:val="0055411A"/>
    <w:rsid w:val="00575AEF"/>
    <w:rsid w:val="00577075"/>
    <w:rsid w:val="00590F61"/>
    <w:rsid w:val="00593054"/>
    <w:rsid w:val="005A4E09"/>
    <w:rsid w:val="005A529F"/>
    <w:rsid w:val="005B735E"/>
    <w:rsid w:val="005D1144"/>
    <w:rsid w:val="005E303A"/>
    <w:rsid w:val="005F5EF3"/>
    <w:rsid w:val="0060196E"/>
    <w:rsid w:val="00613776"/>
    <w:rsid w:val="00642E64"/>
    <w:rsid w:val="00647E2E"/>
    <w:rsid w:val="00650096"/>
    <w:rsid w:val="006548DB"/>
    <w:rsid w:val="00661485"/>
    <w:rsid w:val="006711E8"/>
    <w:rsid w:val="006A3C8C"/>
    <w:rsid w:val="006B111C"/>
    <w:rsid w:val="006B20CB"/>
    <w:rsid w:val="006E213B"/>
    <w:rsid w:val="0071112A"/>
    <w:rsid w:val="00726EFC"/>
    <w:rsid w:val="007412BD"/>
    <w:rsid w:val="00742404"/>
    <w:rsid w:val="0074360A"/>
    <w:rsid w:val="00747F5A"/>
    <w:rsid w:val="00750CB1"/>
    <w:rsid w:val="00752C8E"/>
    <w:rsid w:val="00772A8A"/>
    <w:rsid w:val="007731B8"/>
    <w:rsid w:val="00780780"/>
    <w:rsid w:val="00782B4B"/>
    <w:rsid w:val="00783886"/>
    <w:rsid w:val="00791570"/>
    <w:rsid w:val="007A1214"/>
    <w:rsid w:val="007A2EC7"/>
    <w:rsid w:val="007A7B84"/>
    <w:rsid w:val="007B3869"/>
    <w:rsid w:val="007B6D1D"/>
    <w:rsid w:val="007B7966"/>
    <w:rsid w:val="007C0C7F"/>
    <w:rsid w:val="007C2C48"/>
    <w:rsid w:val="007D4F8A"/>
    <w:rsid w:val="007F0435"/>
    <w:rsid w:val="007F0F0C"/>
    <w:rsid w:val="00816D22"/>
    <w:rsid w:val="00840AF4"/>
    <w:rsid w:val="008454D3"/>
    <w:rsid w:val="00846FEA"/>
    <w:rsid w:val="008510DC"/>
    <w:rsid w:val="00856D0A"/>
    <w:rsid w:val="00863B08"/>
    <w:rsid w:val="008641EA"/>
    <w:rsid w:val="00896996"/>
    <w:rsid w:val="008A16A1"/>
    <w:rsid w:val="008A2F5C"/>
    <w:rsid w:val="008B11BA"/>
    <w:rsid w:val="008B2873"/>
    <w:rsid w:val="008B572B"/>
    <w:rsid w:val="008B5ABA"/>
    <w:rsid w:val="008C32F8"/>
    <w:rsid w:val="008C53AD"/>
    <w:rsid w:val="008D6134"/>
    <w:rsid w:val="008D6CDE"/>
    <w:rsid w:val="008E707F"/>
    <w:rsid w:val="008E7E4A"/>
    <w:rsid w:val="008F0D1C"/>
    <w:rsid w:val="008F511E"/>
    <w:rsid w:val="008F5E8F"/>
    <w:rsid w:val="00907379"/>
    <w:rsid w:val="009149AE"/>
    <w:rsid w:val="00921684"/>
    <w:rsid w:val="009217C7"/>
    <w:rsid w:val="00925FCD"/>
    <w:rsid w:val="0094738A"/>
    <w:rsid w:val="009526E5"/>
    <w:rsid w:val="00963372"/>
    <w:rsid w:val="00966979"/>
    <w:rsid w:val="00971F5C"/>
    <w:rsid w:val="0097314A"/>
    <w:rsid w:val="00973E26"/>
    <w:rsid w:val="00980D79"/>
    <w:rsid w:val="00986FA0"/>
    <w:rsid w:val="0099368D"/>
    <w:rsid w:val="00997B37"/>
    <w:rsid w:val="009C1034"/>
    <w:rsid w:val="009C7F1F"/>
    <w:rsid w:val="009F315F"/>
    <w:rsid w:val="009F757A"/>
    <w:rsid w:val="00A03805"/>
    <w:rsid w:val="00A04247"/>
    <w:rsid w:val="00A13AF3"/>
    <w:rsid w:val="00A14374"/>
    <w:rsid w:val="00A2525B"/>
    <w:rsid w:val="00A270D7"/>
    <w:rsid w:val="00A2718E"/>
    <w:rsid w:val="00A330C9"/>
    <w:rsid w:val="00A346D4"/>
    <w:rsid w:val="00A37A65"/>
    <w:rsid w:val="00A463FE"/>
    <w:rsid w:val="00A6124A"/>
    <w:rsid w:val="00A867E6"/>
    <w:rsid w:val="00A9034D"/>
    <w:rsid w:val="00A91680"/>
    <w:rsid w:val="00AA25C7"/>
    <w:rsid w:val="00AA35C8"/>
    <w:rsid w:val="00AB20B2"/>
    <w:rsid w:val="00AB21B9"/>
    <w:rsid w:val="00AB2A58"/>
    <w:rsid w:val="00AC1411"/>
    <w:rsid w:val="00AD07E0"/>
    <w:rsid w:val="00AD6CE7"/>
    <w:rsid w:val="00AF7AE0"/>
    <w:rsid w:val="00B035D6"/>
    <w:rsid w:val="00B0578C"/>
    <w:rsid w:val="00B06CCE"/>
    <w:rsid w:val="00B20AE8"/>
    <w:rsid w:val="00B22183"/>
    <w:rsid w:val="00B223C4"/>
    <w:rsid w:val="00B3701E"/>
    <w:rsid w:val="00B514B6"/>
    <w:rsid w:val="00B52558"/>
    <w:rsid w:val="00B542C6"/>
    <w:rsid w:val="00B5487F"/>
    <w:rsid w:val="00B556B7"/>
    <w:rsid w:val="00B67620"/>
    <w:rsid w:val="00B67F01"/>
    <w:rsid w:val="00B73506"/>
    <w:rsid w:val="00B74FA8"/>
    <w:rsid w:val="00BA21CB"/>
    <w:rsid w:val="00BF6C22"/>
    <w:rsid w:val="00BF7090"/>
    <w:rsid w:val="00C04382"/>
    <w:rsid w:val="00C25608"/>
    <w:rsid w:val="00C25800"/>
    <w:rsid w:val="00C318BC"/>
    <w:rsid w:val="00C3654A"/>
    <w:rsid w:val="00C405F5"/>
    <w:rsid w:val="00C5536D"/>
    <w:rsid w:val="00C65692"/>
    <w:rsid w:val="00C703E6"/>
    <w:rsid w:val="00C71468"/>
    <w:rsid w:val="00C866F1"/>
    <w:rsid w:val="00C873B3"/>
    <w:rsid w:val="00CB1019"/>
    <w:rsid w:val="00CC233F"/>
    <w:rsid w:val="00CC3E07"/>
    <w:rsid w:val="00CE6F74"/>
    <w:rsid w:val="00D04DAE"/>
    <w:rsid w:val="00D069A0"/>
    <w:rsid w:val="00D10549"/>
    <w:rsid w:val="00D14433"/>
    <w:rsid w:val="00D21E65"/>
    <w:rsid w:val="00D263AB"/>
    <w:rsid w:val="00D532A0"/>
    <w:rsid w:val="00D5446F"/>
    <w:rsid w:val="00D658F6"/>
    <w:rsid w:val="00D827D0"/>
    <w:rsid w:val="00D84B9E"/>
    <w:rsid w:val="00D86C80"/>
    <w:rsid w:val="00D8791A"/>
    <w:rsid w:val="00D91B03"/>
    <w:rsid w:val="00D94DD5"/>
    <w:rsid w:val="00DA6046"/>
    <w:rsid w:val="00DB05FD"/>
    <w:rsid w:val="00DB4BE6"/>
    <w:rsid w:val="00DC7D0F"/>
    <w:rsid w:val="00DC7D49"/>
    <w:rsid w:val="00DD06BA"/>
    <w:rsid w:val="00DE1ED3"/>
    <w:rsid w:val="00DE7B31"/>
    <w:rsid w:val="00DF4359"/>
    <w:rsid w:val="00DF67D1"/>
    <w:rsid w:val="00DF74C3"/>
    <w:rsid w:val="00E10257"/>
    <w:rsid w:val="00E2393F"/>
    <w:rsid w:val="00E308E8"/>
    <w:rsid w:val="00E54DF7"/>
    <w:rsid w:val="00E573E6"/>
    <w:rsid w:val="00E90CF1"/>
    <w:rsid w:val="00ED1F34"/>
    <w:rsid w:val="00F04F96"/>
    <w:rsid w:val="00F07CB6"/>
    <w:rsid w:val="00F15040"/>
    <w:rsid w:val="00F46B41"/>
    <w:rsid w:val="00F57F35"/>
    <w:rsid w:val="00F65AD6"/>
    <w:rsid w:val="00F8513B"/>
    <w:rsid w:val="00F96F22"/>
    <w:rsid w:val="00FD1D4A"/>
    <w:rsid w:val="00FD3DA2"/>
    <w:rsid w:val="00FD4D3A"/>
    <w:rsid w:val="00FF1D9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36ED7DC"/>
  <w15:docId w15:val="{504E99E5-4602-4912-9EC9-DCBF56DA5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unhideWhenUsed/>
    <w:rsid w:val="00997B37"/>
    <w:pPr>
      <w:spacing w:before="100" w:beforeAutospacing="1" w:after="100" w:afterAutospacing="1" w:line="240" w:lineRule="auto"/>
    </w:pPr>
    <w:rPr>
      <w:rFonts w:ascii="Times New Roman" w:eastAsiaTheme="minorEastAsia" w:hAnsi="Times New Roman" w:cs="Times New Roman"/>
      <w:kern w:val="0"/>
      <w:sz w:val="20"/>
      <w:szCs w:val="20"/>
      <w:lang w:eastAsia="de-DE"/>
    </w:rPr>
  </w:style>
  <w:style w:type="character" w:styleId="Kommentarzeichen">
    <w:name w:val="annotation reference"/>
    <w:basedOn w:val="Absatz-Standardschriftart"/>
    <w:uiPriority w:val="99"/>
    <w:semiHidden/>
    <w:unhideWhenUsed/>
    <w:rsid w:val="009526E5"/>
    <w:rPr>
      <w:sz w:val="16"/>
      <w:szCs w:val="16"/>
    </w:rPr>
  </w:style>
  <w:style w:type="paragraph" w:styleId="Kommentartext">
    <w:name w:val="annotation text"/>
    <w:basedOn w:val="Standard"/>
    <w:link w:val="KommentartextZchn"/>
    <w:uiPriority w:val="99"/>
    <w:semiHidden/>
    <w:unhideWhenUsed/>
    <w:rsid w:val="009526E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526E5"/>
    <w:rPr>
      <w:kern w:val="4"/>
      <w:sz w:val="20"/>
      <w:szCs w:val="20"/>
    </w:rPr>
  </w:style>
  <w:style w:type="paragraph" w:styleId="Kommentarthema">
    <w:name w:val="annotation subject"/>
    <w:basedOn w:val="Kommentartext"/>
    <w:next w:val="Kommentartext"/>
    <w:link w:val="KommentarthemaZchn"/>
    <w:uiPriority w:val="99"/>
    <w:semiHidden/>
    <w:unhideWhenUsed/>
    <w:rsid w:val="009526E5"/>
    <w:rPr>
      <w:b/>
      <w:bCs/>
    </w:rPr>
  </w:style>
  <w:style w:type="character" w:customStyle="1" w:styleId="KommentarthemaZchn">
    <w:name w:val="Kommentarthema Zchn"/>
    <w:basedOn w:val="KommentartextZchn"/>
    <w:link w:val="Kommentarthema"/>
    <w:uiPriority w:val="99"/>
    <w:semiHidden/>
    <w:rsid w:val="009526E5"/>
    <w:rPr>
      <w:b/>
      <w:bCs/>
      <w:kern w:val="4"/>
      <w:sz w:val="20"/>
      <w:szCs w:val="20"/>
    </w:rPr>
  </w:style>
  <w:style w:type="paragraph" w:styleId="berarbeitung">
    <w:name w:val="Revision"/>
    <w:hidden/>
    <w:uiPriority w:val="99"/>
    <w:semiHidden/>
    <w:rsid w:val="00465BA0"/>
    <w:pPr>
      <w:spacing w:line="240" w:lineRule="auto"/>
    </w:pPr>
    <w:rPr>
      <w:kern w:val="4"/>
    </w:rPr>
  </w:style>
  <w:style w:type="character" w:customStyle="1" w:styleId="NichtaufgelsteErwhnung2">
    <w:name w:val="Nicht aufgelöste Erwähnung2"/>
    <w:basedOn w:val="Absatz-Standardschriftart"/>
    <w:uiPriority w:val="99"/>
    <w:semiHidden/>
    <w:unhideWhenUsed/>
    <w:rsid w:val="008454D3"/>
    <w:rPr>
      <w:color w:val="605E5C"/>
      <w:shd w:val="clear" w:color="auto" w:fill="E1DFDD"/>
    </w:rPr>
  </w:style>
  <w:style w:type="character" w:styleId="BesuchterLink">
    <w:name w:val="FollowedHyperlink"/>
    <w:basedOn w:val="Absatz-Standardschriftart"/>
    <w:uiPriority w:val="99"/>
    <w:semiHidden/>
    <w:unhideWhenUsed/>
    <w:rsid w:val="00F04F96"/>
    <w:rPr>
      <w:color w:val="954F72" w:themeColor="followedHyperlink"/>
      <w:u w:val="single"/>
    </w:rPr>
  </w:style>
  <w:style w:type="character" w:styleId="Fett">
    <w:name w:val="Strong"/>
    <w:basedOn w:val="Absatz-Standardschriftart"/>
    <w:uiPriority w:val="22"/>
    <w:qFormat/>
    <w:rsid w:val="000C7FF5"/>
    <w:rPr>
      <w:b/>
      <w:bCs/>
    </w:rPr>
  </w:style>
  <w:style w:type="paragraph" w:styleId="HTMLVorformatiert">
    <w:name w:val="HTML Preformatted"/>
    <w:basedOn w:val="Standard"/>
    <w:link w:val="HTMLVorformatiertZchn"/>
    <w:uiPriority w:val="99"/>
    <w:semiHidden/>
    <w:unhideWhenUsed/>
    <w:rsid w:val="004033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kern w:val="0"/>
      <w:sz w:val="20"/>
      <w:szCs w:val="20"/>
      <w:lang w:val="en-US" w:eastAsia="zh-CN"/>
    </w:rPr>
  </w:style>
  <w:style w:type="character" w:customStyle="1" w:styleId="HTMLVorformatiertZchn">
    <w:name w:val="HTML Vorformatiert Zchn"/>
    <w:basedOn w:val="Absatz-Standardschriftart"/>
    <w:link w:val="HTMLVorformatiert"/>
    <w:uiPriority w:val="99"/>
    <w:semiHidden/>
    <w:rsid w:val="00403362"/>
    <w:rPr>
      <w:rFonts w:ascii="Courier New" w:eastAsia="Times New Roman" w:hAnsi="Courier New" w:cs="Courier New"/>
      <w:sz w:val="20"/>
      <w:szCs w:val="20"/>
      <w:lang w:val="en-US" w:eastAsia="zh-CN"/>
    </w:rPr>
  </w:style>
  <w:style w:type="character" w:customStyle="1" w:styleId="y2iqfc">
    <w:name w:val="y2iqfc"/>
    <w:basedOn w:val="Absatz-Standardschriftart"/>
    <w:rsid w:val="004033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023306">
      <w:bodyDiv w:val="1"/>
      <w:marLeft w:val="0"/>
      <w:marRight w:val="0"/>
      <w:marTop w:val="0"/>
      <w:marBottom w:val="0"/>
      <w:divBdr>
        <w:top w:val="none" w:sz="0" w:space="0" w:color="auto"/>
        <w:left w:val="none" w:sz="0" w:space="0" w:color="auto"/>
        <w:bottom w:val="none" w:sz="0" w:space="0" w:color="auto"/>
        <w:right w:val="none" w:sz="0" w:space="0" w:color="auto"/>
      </w:divBdr>
    </w:div>
    <w:div w:id="146365358">
      <w:bodyDiv w:val="1"/>
      <w:marLeft w:val="0"/>
      <w:marRight w:val="0"/>
      <w:marTop w:val="0"/>
      <w:marBottom w:val="0"/>
      <w:divBdr>
        <w:top w:val="none" w:sz="0" w:space="0" w:color="auto"/>
        <w:left w:val="none" w:sz="0" w:space="0" w:color="auto"/>
        <w:bottom w:val="none" w:sz="0" w:space="0" w:color="auto"/>
        <w:right w:val="none" w:sz="0" w:space="0" w:color="auto"/>
      </w:divBdr>
    </w:div>
    <w:div w:id="227544289">
      <w:bodyDiv w:val="1"/>
      <w:marLeft w:val="0"/>
      <w:marRight w:val="0"/>
      <w:marTop w:val="0"/>
      <w:marBottom w:val="0"/>
      <w:divBdr>
        <w:top w:val="none" w:sz="0" w:space="0" w:color="auto"/>
        <w:left w:val="none" w:sz="0" w:space="0" w:color="auto"/>
        <w:bottom w:val="none" w:sz="0" w:space="0" w:color="auto"/>
        <w:right w:val="none" w:sz="0" w:space="0" w:color="auto"/>
      </w:divBdr>
    </w:div>
    <w:div w:id="228880676">
      <w:bodyDiv w:val="1"/>
      <w:marLeft w:val="0"/>
      <w:marRight w:val="0"/>
      <w:marTop w:val="0"/>
      <w:marBottom w:val="0"/>
      <w:divBdr>
        <w:top w:val="none" w:sz="0" w:space="0" w:color="auto"/>
        <w:left w:val="none" w:sz="0" w:space="0" w:color="auto"/>
        <w:bottom w:val="none" w:sz="0" w:space="0" w:color="auto"/>
        <w:right w:val="none" w:sz="0" w:space="0" w:color="auto"/>
      </w:divBdr>
    </w:div>
    <w:div w:id="362555890">
      <w:bodyDiv w:val="1"/>
      <w:marLeft w:val="0"/>
      <w:marRight w:val="0"/>
      <w:marTop w:val="0"/>
      <w:marBottom w:val="0"/>
      <w:divBdr>
        <w:top w:val="none" w:sz="0" w:space="0" w:color="auto"/>
        <w:left w:val="none" w:sz="0" w:space="0" w:color="auto"/>
        <w:bottom w:val="none" w:sz="0" w:space="0" w:color="auto"/>
        <w:right w:val="none" w:sz="0" w:space="0" w:color="auto"/>
      </w:divBdr>
    </w:div>
    <w:div w:id="398526528">
      <w:bodyDiv w:val="1"/>
      <w:marLeft w:val="0"/>
      <w:marRight w:val="0"/>
      <w:marTop w:val="0"/>
      <w:marBottom w:val="0"/>
      <w:divBdr>
        <w:top w:val="none" w:sz="0" w:space="0" w:color="auto"/>
        <w:left w:val="none" w:sz="0" w:space="0" w:color="auto"/>
        <w:bottom w:val="none" w:sz="0" w:space="0" w:color="auto"/>
        <w:right w:val="none" w:sz="0" w:space="0" w:color="auto"/>
      </w:divBdr>
    </w:div>
    <w:div w:id="480848478">
      <w:bodyDiv w:val="1"/>
      <w:marLeft w:val="0"/>
      <w:marRight w:val="0"/>
      <w:marTop w:val="0"/>
      <w:marBottom w:val="0"/>
      <w:divBdr>
        <w:top w:val="none" w:sz="0" w:space="0" w:color="auto"/>
        <w:left w:val="none" w:sz="0" w:space="0" w:color="auto"/>
        <w:bottom w:val="none" w:sz="0" w:space="0" w:color="auto"/>
        <w:right w:val="none" w:sz="0" w:space="0" w:color="auto"/>
      </w:divBdr>
    </w:div>
    <w:div w:id="618494247">
      <w:bodyDiv w:val="1"/>
      <w:marLeft w:val="0"/>
      <w:marRight w:val="0"/>
      <w:marTop w:val="0"/>
      <w:marBottom w:val="0"/>
      <w:divBdr>
        <w:top w:val="none" w:sz="0" w:space="0" w:color="auto"/>
        <w:left w:val="none" w:sz="0" w:space="0" w:color="auto"/>
        <w:bottom w:val="none" w:sz="0" w:space="0" w:color="auto"/>
        <w:right w:val="none" w:sz="0" w:space="0" w:color="auto"/>
      </w:divBdr>
    </w:div>
    <w:div w:id="653141083">
      <w:bodyDiv w:val="1"/>
      <w:marLeft w:val="0"/>
      <w:marRight w:val="0"/>
      <w:marTop w:val="0"/>
      <w:marBottom w:val="0"/>
      <w:divBdr>
        <w:top w:val="none" w:sz="0" w:space="0" w:color="auto"/>
        <w:left w:val="none" w:sz="0" w:space="0" w:color="auto"/>
        <w:bottom w:val="none" w:sz="0" w:space="0" w:color="auto"/>
        <w:right w:val="none" w:sz="0" w:space="0" w:color="auto"/>
      </w:divBdr>
    </w:div>
    <w:div w:id="790900315">
      <w:bodyDiv w:val="1"/>
      <w:marLeft w:val="0"/>
      <w:marRight w:val="0"/>
      <w:marTop w:val="0"/>
      <w:marBottom w:val="0"/>
      <w:divBdr>
        <w:top w:val="none" w:sz="0" w:space="0" w:color="auto"/>
        <w:left w:val="none" w:sz="0" w:space="0" w:color="auto"/>
        <w:bottom w:val="none" w:sz="0" w:space="0" w:color="auto"/>
        <w:right w:val="none" w:sz="0" w:space="0" w:color="auto"/>
      </w:divBdr>
    </w:div>
    <w:div w:id="1112281862">
      <w:bodyDiv w:val="1"/>
      <w:marLeft w:val="0"/>
      <w:marRight w:val="0"/>
      <w:marTop w:val="0"/>
      <w:marBottom w:val="0"/>
      <w:divBdr>
        <w:top w:val="none" w:sz="0" w:space="0" w:color="auto"/>
        <w:left w:val="none" w:sz="0" w:space="0" w:color="auto"/>
        <w:bottom w:val="none" w:sz="0" w:space="0" w:color="auto"/>
        <w:right w:val="none" w:sz="0" w:space="0" w:color="auto"/>
      </w:divBdr>
    </w:div>
    <w:div w:id="1114012023">
      <w:bodyDiv w:val="1"/>
      <w:marLeft w:val="0"/>
      <w:marRight w:val="0"/>
      <w:marTop w:val="0"/>
      <w:marBottom w:val="0"/>
      <w:divBdr>
        <w:top w:val="none" w:sz="0" w:space="0" w:color="auto"/>
        <w:left w:val="none" w:sz="0" w:space="0" w:color="auto"/>
        <w:bottom w:val="none" w:sz="0" w:space="0" w:color="auto"/>
        <w:right w:val="none" w:sz="0" w:space="0" w:color="auto"/>
      </w:divBdr>
    </w:div>
    <w:div w:id="1204052160">
      <w:bodyDiv w:val="1"/>
      <w:marLeft w:val="0"/>
      <w:marRight w:val="0"/>
      <w:marTop w:val="0"/>
      <w:marBottom w:val="0"/>
      <w:divBdr>
        <w:top w:val="none" w:sz="0" w:space="0" w:color="auto"/>
        <w:left w:val="none" w:sz="0" w:space="0" w:color="auto"/>
        <w:bottom w:val="none" w:sz="0" w:space="0" w:color="auto"/>
        <w:right w:val="none" w:sz="0" w:space="0" w:color="auto"/>
      </w:divBdr>
    </w:div>
    <w:div w:id="1362438204">
      <w:bodyDiv w:val="1"/>
      <w:marLeft w:val="0"/>
      <w:marRight w:val="0"/>
      <w:marTop w:val="0"/>
      <w:marBottom w:val="0"/>
      <w:divBdr>
        <w:top w:val="none" w:sz="0" w:space="0" w:color="auto"/>
        <w:left w:val="none" w:sz="0" w:space="0" w:color="auto"/>
        <w:bottom w:val="none" w:sz="0" w:space="0" w:color="auto"/>
        <w:right w:val="none" w:sz="0" w:space="0" w:color="auto"/>
      </w:divBdr>
    </w:div>
    <w:div w:id="1441561747">
      <w:bodyDiv w:val="1"/>
      <w:marLeft w:val="0"/>
      <w:marRight w:val="0"/>
      <w:marTop w:val="0"/>
      <w:marBottom w:val="0"/>
      <w:divBdr>
        <w:top w:val="none" w:sz="0" w:space="0" w:color="auto"/>
        <w:left w:val="none" w:sz="0" w:space="0" w:color="auto"/>
        <w:bottom w:val="none" w:sz="0" w:space="0" w:color="auto"/>
        <w:right w:val="none" w:sz="0" w:space="0" w:color="auto"/>
      </w:divBdr>
    </w:div>
    <w:div w:id="1673297910">
      <w:bodyDiv w:val="1"/>
      <w:marLeft w:val="0"/>
      <w:marRight w:val="0"/>
      <w:marTop w:val="0"/>
      <w:marBottom w:val="0"/>
      <w:divBdr>
        <w:top w:val="none" w:sz="0" w:space="0" w:color="auto"/>
        <w:left w:val="none" w:sz="0" w:space="0" w:color="auto"/>
        <w:bottom w:val="none" w:sz="0" w:space="0" w:color="auto"/>
        <w:right w:val="none" w:sz="0" w:space="0" w:color="auto"/>
      </w:divBdr>
    </w:div>
    <w:div w:id="1677611549">
      <w:bodyDiv w:val="1"/>
      <w:marLeft w:val="0"/>
      <w:marRight w:val="0"/>
      <w:marTop w:val="0"/>
      <w:marBottom w:val="0"/>
      <w:divBdr>
        <w:top w:val="none" w:sz="0" w:space="0" w:color="auto"/>
        <w:left w:val="none" w:sz="0" w:space="0" w:color="auto"/>
        <w:bottom w:val="none" w:sz="0" w:space="0" w:color="auto"/>
        <w:right w:val="none" w:sz="0" w:space="0" w:color="auto"/>
      </w:divBdr>
    </w:div>
    <w:div w:id="1744834477">
      <w:bodyDiv w:val="1"/>
      <w:marLeft w:val="0"/>
      <w:marRight w:val="0"/>
      <w:marTop w:val="0"/>
      <w:marBottom w:val="0"/>
      <w:divBdr>
        <w:top w:val="none" w:sz="0" w:space="0" w:color="auto"/>
        <w:left w:val="none" w:sz="0" w:space="0" w:color="auto"/>
        <w:bottom w:val="none" w:sz="0" w:space="0" w:color="auto"/>
        <w:right w:val="none" w:sz="0" w:space="0" w:color="auto"/>
      </w:divBdr>
    </w:div>
    <w:div w:id="1816099253">
      <w:bodyDiv w:val="1"/>
      <w:marLeft w:val="0"/>
      <w:marRight w:val="0"/>
      <w:marTop w:val="0"/>
      <w:marBottom w:val="0"/>
      <w:divBdr>
        <w:top w:val="none" w:sz="0" w:space="0" w:color="auto"/>
        <w:left w:val="none" w:sz="0" w:space="0" w:color="auto"/>
        <w:bottom w:val="none" w:sz="0" w:space="0" w:color="auto"/>
        <w:right w:val="none" w:sz="0" w:space="0" w:color="auto"/>
      </w:divBdr>
    </w:div>
    <w:div w:id="1871142513">
      <w:bodyDiv w:val="1"/>
      <w:marLeft w:val="0"/>
      <w:marRight w:val="0"/>
      <w:marTop w:val="0"/>
      <w:marBottom w:val="0"/>
      <w:divBdr>
        <w:top w:val="none" w:sz="0" w:space="0" w:color="auto"/>
        <w:left w:val="none" w:sz="0" w:space="0" w:color="auto"/>
        <w:bottom w:val="none" w:sz="0" w:space="0" w:color="auto"/>
        <w:right w:val="none" w:sz="0" w:space="0" w:color="auto"/>
      </w:divBdr>
    </w:div>
    <w:div w:id="1896355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geze.de/de/newsroom/feuertrutz-2022-intelligente-loesungen-fuer-brandschutz-und-barrierefreiheit-von-geze"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F7B4955BCB4D74595902032FB79F751"/>
        <w:category>
          <w:name w:val="Allgemein"/>
          <w:gallery w:val="placeholder"/>
        </w:category>
        <w:types>
          <w:type w:val="bbPlcHdr"/>
        </w:types>
        <w:behaviors>
          <w:behavior w:val="content"/>
        </w:behaviors>
        <w:guid w:val="{2F11BFDF-AC6D-7647-BF5C-C787B7073E09}"/>
      </w:docPartPr>
      <w:docPartBody>
        <w:p w:rsidR="00C16358" w:rsidRDefault="007A23CE">
          <w:pPr>
            <w:pStyle w:val="FF7B4955BCB4D74595902032FB79F751"/>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yriad Pro">
    <w:panose1 w:val="020B0503030403020204"/>
    <w:charset w:val="00"/>
    <w:family w:val="swiss"/>
    <w:notTrueType/>
    <w:pitch w:val="variable"/>
    <w:sig w:usb0="20000287" w:usb1="00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0"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23CE"/>
    <w:rsid w:val="00046B72"/>
    <w:rsid w:val="00090FCB"/>
    <w:rsid w:val="000C7337"/>
    <w:rsid w:val="0011112B"/>
    <w:rsid w:val="00207B3D"/>
    <w:rsid w:val="002D1557"/>
    <w:rsid w:val="003376CB"/>
    <w:rsid w:val="00340885"/>
    <w:rsid w:val="003A38ED"/>
    <w:rsid w:val="003B2550"/>
    <w:rsid w:val="003B4089"/>
    <w:rsid w:val="00443D82"/>
    <w:rsid w:val="00486478"/>
    <w:rsid w:val="005520F0"/>
    <w:rsid w:val="005D7714"/>
    <w:rsid w:val="00610FB6"/>
    <w:rsid w:val="006956B0"/>
    <w:rsid w:val="006E635A"/>
    <w:rsid w:val="007509ED"/>
    <w:rsid w:val="007A23CE"/>
    <w:rsid w:val="007F365F"/>
    <w:rsid w:val="008C66AF"/>
    <w:rsid w:val="008D45B9"/>
    <w:rsid w:val="00932B1B"/>
    <w:rsid w:val="00962C16"/>
    <w:rsid w:val="00994B2D"/>
    <w:rsid w:val="009B6CFE"/>
    <w:rsid w:val="00A41AAC"/>
    <w:rsid w:val="00A546A2"/>
    <w:rsid w:val="00AE4C25"/>
    <w:rsid w:val="00B07342"/>
    <w:rsid w:val="00C16358"/>
    <w:rsid w:val="00C276F4"/>
    <w:rsid w:val="00C650B9"/>
    <w:rsid w:val="00CD0E4A"/>
    <w:rsid w:val="00DC093E"/>
    <w:rsid w:val="00DD0F58"/>
    <w:rsid w:val="00E06ECE"/>
    <w:rsid w:val="00E71D33"/>
    <w:rsid w:val="00E979A1"/>
    <w:rsid w:val="00EA6BC6"/>
    <w:rsid w:val="00EC2788"/>
    <w:rsid w:val="00EF0B76"/>
    <w:rsid w:val="00F31205"/>
    <w:rsid w:val="00F93143"/>
    <w:rsid w:val="00FF3522"/>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FF7B4955BCB4D74595902032FB79F751">
    <w:name w:val="FF7B4955BCB4D74595902032FB79F7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2022-05-25T00:00:00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D6935D8-E400-4A07-88C0-AADAD877F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690</Words>
  <Characters>4353</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dc:description>Pressemitteilung · Office 2016;_x000d_
Version 1.0.0;_x000d_
26.11.2018</dc:description>
  <cp:lastModifiedBy>Jonathan Wurster</cp:lastModifiedBy>
  <cp:revision>2</cp:revision>
  <cp:lastPrinted>2019-11-15T15:10:00Z</cp:lastPrinted>
  <dcterms:created xsi:type="dcterms:W3CDTF">2022-06-08T08:50:00Z</dcterms:created>
  <dcterms:modified xsi:type="dcterms:W3CDTF">2022-06-08T08:50:00Z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